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9E8" w:rsidRPr="000E59E8" w:rsidRDefault="000E59E8" w:rsidP="000E59E8">
      <w:pPr>
        <w:pBdr>
          <w:bottom w:val="single" w:sz="6" w:space="1" w:color="auto"/>
        </w:pBdr>
        <w:spacing w:after="0" w:line="240" w:lineRule="auto"/>
        <w:jc w:val="center"/>
        <w:rPr>
          <w:rFonts w:ascii="Arial" w:eastAsia="Times New Roman" w:hAnsi="Arial" w:cs="Arial"/>
          <w:vanish/>
          <w:sz w:val="16"/>
          <w:szCs w:val="16"/>
          <w:lang w:eastAsia="pl-PL"/>
        </w:rPr>
      </w:pPr>
      <w:r w:rsidRPr="000E59E8">
        <w:rPr>
          <w:rFonts w:ascii="Arial" w:eastAsia="Times New Roman" w:hAnsi="Arial" w:cs="Arial"/>
          <w:vanish/>
          <w:sz w:val="16"/>
          <w:szCs w:val="16"/>
          <w:lang w:eastAsia="pl-PL"/>
        </w:rPr>
        <w:t>Początek formularza</w:t>
      </w:r>
    </w:p>
    <w:p w:rsidR="000E59E8" w:rsidRPr="000E59E8" w:rsidRDefault="000E59E8" w:rsidP="000E59E8">
      <w:pPr>
        <w:spacing w:after="24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sz w:val="24"/>
          <w:szCs w:val="24"/>
          <w:lang w:eastAsia="pl-PL"/>
        </w:rPr>
        <w:br/>
        <w:t xml:space="preserve">Ogłoszenie nr 608076-N-2019 z dnia 2019-10-09 r. </w:t>
      </w:r>
    </w:p>
    <w:p w:rsidR="000E59E8" w:rsidRPr="000E59E8" w:rsidRDefault="000E59E8" w:rsidP="000E59E8">
      <w:pPr>
        <w:spacing w:after="0" w:line="240" w:lineRule="auto"/>
        <w:jc w:val="center"/>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lang w:eastAsia="pl-PL"/>
        </w:rPr>
        <w:t>Gmina Czarnków: UTWARDZENIE DROGI GMINNEJ NA DZ. NR EWID. 52 W M. BRZEŹNO</w:t>
      </w:r>
      <w:r w:rsidRPr="000E59E8">
        <w:rPr>
          <w:rFonts w:ascii="Times New Roman" w:eastAsia="Times New Roman" w:hAnsi="Times New Roman" w:cs="Times New Roman"/>
          <w:sz w:val="24"/>
          <w:szCs w:val="24"/>
          <w:lang w:eastAsia="pl-PL"/>
        </w:rPr>
        <w:br/>
        <w:t xml:space="preserve">OGŁOSZENIE O ZAMÓWIENIU - Roboty budowlane </w:t>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b/>
          <w:bCs/>
          <w:sz w:val="24"/>
          <w:szCs w:val="24"/>
          <w:lang w:eastAsia="pl-PL"/>
        </w:rPr>
        <w:t>Zamieszczanie ogłoszenia:</w:t>
      </w:r>
      <w:r w:rsidRPr="000E59E8">
        <w:rPr>
          <w:rFonts w:ascii="Times New Roman" w:eastAsia="Times New Roman" w:hAnsi="Times New Roman" w:cs="Times New Roman"/>
          <w:sz w:val="24"/>
          <w:szCs w:val="24"/>
          <w:lang w:eastAsia="pl-PL"/>
        </w:rPr>
        <w:t xml:space="preserve"> Zamieszczanie obowiązkowe </w:t>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b/>
          <w:bCs/>
          <w:sz w:val="24"/>
          <w:szCs w:val="24"/>
          <w:lang w:eastAsia="pl-PL"/>
        </w:rPr>
        <w:t>Ogłoszenie dotyczy:</w:t>
      </w:r>
      <w:r w:rsidRPr="000E59E8">
        <w:rPr>
          <w:rFonts w:ascii="Times New Roman" w:eastAsia="Times New Roman" w:hAnsi="Times New Roman" w:cs="Times New Roman"/>
          <w:sz w:val="24"/>
          <w:szCs w:val="24"/>
          <w:lang w:eastAsia="pl-PL"/>
        </w:rPr>
        <w:t xml:space="preserve"> Zamówienia publicznego </w:t>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lang w:eastAsia="pl-PL"/>
        </w:rPr>
        <w:t xml:space="preserve">Nie </w:t>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b/>
          <w:bCs/>
          <w:sz w:val="24"/>
          <w:szCs w:val="24"/>
          <w:lang w:eastAsia="pl-PL"/>
        </w:rPr>
        <w:t>Nazwa projektu lub programu</w:t>
      </w:r>
      <w:r w:rsidRPr="000E59E8">
        <w:rPr>
          <w:rFonts w:ascii="Times New Roman" w:eastAsia="Times New Roman" w:hAnsi="Times New Roman" w:cs="Times New Roman"/>
          <w:sz w:val="24"/>
          <w:szCs w:val="24"/>
          <w:lang w:eastAsia="pl-PL"/>
        </w:rPr>
        <w:t xml:space="preserve"> </w:t>
      </w:r>
      <w:r w:rsidRPr="000E59E8">
        <w:rPr>
          <w:rFonts w:ascii="Times New Roman" w:eastAsia="Times New Roman" w:hAnsi="Times New Roman" w:cs="Times New Roman"/>
          <w:sz w:val="24"/>
          <w:szCs w:val="24"/>
          <w:lang w:eastAsia="pl-PL"/>
        </w:rPr>
        <w:br/>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lang w:eastAsia="pl-PL"/>
        </w:rPr>
        <w:t xml:space="preserve">Nie </w:t>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0E59E8">
        <w:rPr>
          <w:rFonts w:ascii="Times New Roman" w:eastAsia="Times New Roman" w:hAnsi="Times New Roman" w:cs="Times New Roman"/>
          <w:sz w:val="24"/>
          <w:szCs w:val="24"/>
          <w:lang w:eastAsia="pl-PL"/>
        </w:rPr>
        <w:t>Pzp</w:t>
      </w:r>
      <w:proofErr w:type="spellEnd"/>
      <w:r w:rsidRPr="000E59E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0E59E8">
        <w:rPr>
          <w:rFonts w:ascii="Times New Roman" w:eastAsia="Times New Roman" w:hAnsi="Times New Roman" w:cs="Times New Roman"/>
          <w:sz w:val="24"/>
          <w:szCs w:val="24"/>
          <w:lang w:eastAsia="pl-PL"/>
        </w:rPr>
        <w:br/>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u w:val="single"/>
          <w:lang w:eastAsia="pl-PL"/>
        </w:rPr>
        <w:t>SEKCJA I: ZAMAWIAJĄCY</w:t>
      </w:r>
      <w:r w:rsidRPr="000E59E8">
        <w:rPr>
          <w:rFonts w:ascii="Times New Roman" w:eastAsia="Times New Roman" w:hAnsi="Times New Roman" w:cs="Times New Roman"/>
          <w:sz w:val="24"/>
          <w:szCs w:val="24"/>
          <w:lang w:eastAsia="pl-PL"/>
        </w:rPr>
        <w:t xml:space="preserve"> </w:t>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b/>
          <w:bCs/>
          <w:sz w:val="24"/>
          <w:szCs w:val="24"/>
          <w:lang w:eastAsia="pl-PL"/>
        </w:rPr>
        <w:t xml:space="preserve">Postępowanie przeprowadza centralny zamawiający </w:t>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lang w:eastAsia="pl-PL"/>
        </w:rPr>
        <w:t xml:space="preserve">Nie </w:t>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lang w:eastAsia="pl-PL"/>
        </w:rPr>
        <w:t xml:space="preserve">Nie </w:t>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b/>
          <w:bCs/>
          <w:sz w:val="24"/>
          <w:szCs w:val="24"/>
          <w:lang w:eastAsia="pl-PL"/>
        </w:rPr>
        <w:t>Informacje na temat podmiotu któremu zamawiający powierzył/powierzyli prowadzenie postępowania:</w:t>
      </w:r>
      <w:r w:rsidRPr="000E59E8">
        <w:rPr>
          <w:rFonts w:ascii="Times New Roman" w:eastAsia="Times New Roman" w:hAnsi="Times New Roman" w:cs="Times New Roman"/>
          <w:sz w:val="24"/>
          <w:szCs w:val="24"/>
          <w:lang w:eastAsia="pl-PL"/>
        </w:rPr>
        <w:t xml:space="preserve">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b/>
          <w:bCs/>
          <w:sz w:val="24"/>
          <w:szCs w:val="24"/>
          <w:lang w:eastAsia="pl-PL"/>
        </w:rPr>
        <w:t>Postępowanie jest przeprowadzane wspólnie przez zamawiających</w:t>
      </w:r>
      <w:r w:rsidRPr="000E59E8">
        <w:rPr>
          <w:rFonts w:ascii="Times New Roman" w:eastAsia="Times New Roman" w:hAnsi="Times New Roman" w:cs="Times New Roman"/>
          <w:sz w:val="24"/>
          <w:szCs w:val="24"/>
          <w:lang w:eastAsia="pl-PL"/>
        </w:rPr>
        <w:t xml:space="preserve"> </w:t>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lang w:eastAsia="pl-PL"/>
        </w:rPr>
        <w:t xml:space="preserve">Nie </w:t>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lang w:eastAsia="pl-PL"/>
        </w:rPr>
        <w:t xml:space="preserve">Nie </w:t>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0E59E8">
        <w:rPr>
          <w:rFonts w:ascii="Times New Roman" w:eastAsia="Times New Roman" w:hAnsi="Times New Roman" w:cs="Times New Roman"/>
          <w:sz w:val="24"/>
          <w:szCs w:val="24"/>
          <w:lang w:eastAsia="pl-PL"/>
        </w:rPr>
        <w:t xml:space="preserve">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b/>
          <w:bCs/>
          <w:sz w:val="24"/>
          <w:szCs w:val="24"/>
          <w:lang w:eastAsia="pl-PL"/>
        </w:rPr>
        <w:t>Informacje dodatkowe:</w:t>
      </w:r>
      <w:r w:rsidRPr="000E59E8">
        <w:rPr>
          <w:rFonts w:ascii="Times New Roman" w:eastAsia="Times New Roman" w:hAnsi="Times New Roman" w:cs="Times New Roman"/>
          <w:sz w:val="24"/>
          <w:szCs w:val="24"/>
          <w:lang w:eastAsia="pl-PL"/>
        </w:rPr>
        <w:t xml:space="preserve"> </w:t>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b/>
          <w:bCs/>
          <w:sz w:val="24"/>
          <w:szCs w:val="24"/>
          <w:lang w:eastAsia="pl-PL"/>
        </w:rPr>
        <w:t xml:space="preserve">I. 1) NAZWA I ADRES: </w:t>
      </w:r>
      <w:r w:rsidRPr="000E59E8">
        <w:rPr>
          <w:rFonts w:ascii="Times New Roman" w:eastAsia="Times New Roman" w:hAnsi="Times New Roman" w:cs="Times New Roman"/>
          <w:sz w:val="24"/>
          <w:szCs w:val="24"/>
          <w:lang w:eastAsia="pl-PL"/>
        </w:rPr>
        <w:t xml:space="preserve">Gmina Czarnków, krajowy numer identyfikacyjny 57079106900000, ul. ul. Rybaki  3 , 64-700  Czarnków, woj. wielkopolskie, państwo Polska, tel. 672 552 227, e-mail urzad@czarnkowgmina.pl, faks 672 553 079.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sz w:val="24"/>
          <w:szCs w:val="24"/>
          <w:lang w:eastAsia="pl-PL"/>
        </w:rPr>
        <w:lastRenderedPageBreak/>
        <w:t xml:space="preserve">Adres strony internetowej (URL): www.czarnkowgmina.pl </w:t>
      </w:r>
      <w:r w:rsidRPr="000E59E8">
        <w:rPr>
          <w:rFonts w:ascii="Times New Roman" w:eastAsia="Times New Roman" w:hAnsi="Times New Roman" w:cs="Times New Roman"/>
          <w:sz w:val="24"/>
          <w:szCs w:val="24"/>
          <w:lang w:eastAsia="pl-PL"/>
        </w:rPr>
        <w:br/>
        <w:t xml:space="preserve">Adres profilu nabywcy: </w:t>
      </w:r>
      <w:r w:rsidRPr="000E59E8">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b/>
          <w:bCs/>
          <w:sz w:val="24"/>
          <w:szCs w:val="24"/>
          <w:lang w:eastAsia="pl-PL"/>
        </w:rPr>
        <w:t xml:space="preserve">I. 2) RODZAJ ZAMAWIAJĄCEGO: </w:t>
      </w:r>
      <w:r w:rsidRPr="000E59E8">
        <w:rPr>
          <w:rFonts w:ascii="Times New Roman" w:eastAsia="Times New Roman" w:hAnsi="Times New Roman" w:cs="Times New Roman"/>
          <w:sz w:val="24"/>
          <w:szCs w:val="24"/>
          <w:lang w:eastAsia="pl-PL"/>
        </w:rPr>
        <w:t xml:space="preserve">Administracja samorządowa </w:t>
      </w:r>
      <w:r w:rsidRPr="000E59E8">
        <w:rPr>
          <w:rFonts w:ascii="Times New Roman" w:eastAsia="Times New Roman" w:hAnsi="Times New Roman" w:cs="Times New Roman"/>
          <w:sz w:val="24"/>
          <w:szCs w:val="24"/>
          <w:lang w:eastAsia="pl-PL"/>
        </w:rPr>
        <w:br/>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b/>
          <w:bCs/>
          <w:sz w:val="24"/>
          <w:szCs w:val="24"/>
          <w:lang w:eastAsia="pl-PL"/>
        </w:rPr>
        <w:t xml:space="preserve">I.3) WSPÓLNE UDZIELANIE ZAMÓWIENIA </w:t>
      </w:r>
      <w:r w:rsidRPr="000E59E8">
        <w:rPr>
          <w:rFonts w:ascii="Times New Roman" w:eastAsia="Times New Roman" w:hAnsi="Times New Roman" w:cs="Times New Roman"/>
          <w:b/>
          <w:bCs/>
          <w:i/>
          <w:iCs/>
          <w:sz w:val="24"/>
          <w:szCs w:val="24"/>
          <w:lang w:eastAsia="pl-PL"/>
        </w:rPr>
        <w:t>(jeżeli dotyczy)</w:t>
      </w:r>
      <w:r w:rsidRPr="000E59E8">
        <w:rPr>
          <w:rFonts w:ascii="Times New Roman" w:eastAsia="Times New Roman" w:hAnsi="Times New Roman" w:cs="Times New Roman"/>
          <w:b/>
          <w:bCs/>
          <w:sz w:val="24"/>
          <w:szCs w:val="24"/>
          <w:lang w:eastAsia="pl-PL"/>
        </w:rPr>
        <w:t xml:space="preserve">: </w:t>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E59E8">
        <w:rPr>
          <w:rFonts w:ascii="Times New Roman" w:eastAsia="Times New Roman" w:hAnsi="Times New Roman" w:cs="Times New Roman"/>
          <w:sz w:val="24"/>
          <w:szCs w:val="24"/>
          <w:lang w:eastAsia="pl-PL"/>
        </w:rPr>
        <w:br/>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b/>
          <w:bCs/>
          <w:sz w:val="24"/>
          <w:szCs w:val="24"/>
          <w:lang w:eastAsia="pl-PL"/>
        </w:rPr>
        <w:t xml:space="preserve">I.4) KOMUNIKACJA: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0E59E8">
        <w:rPr>
          <w:rFonts w:ascii="Times New Roman" w:eastAsia="Times New Roman" w:hAnsi="Times New Roman" w:cs="Times New Roman"/>
          <w:sz w:val="24"/>
          <w:szCs w:val="24"/>
          <w:lang w:eastAsia="pl-PL"/>
        </w:rPr>
        <w:t xml:space="preserve"> </w:t>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lang w:eastAsia="pl-PL"/>
        </w:rPr>
        <w:t xml:space="preserve">Nie </w:t>
      </w:r>
      <w:r w:rsidRPr="000E59E8">
        <w:rPr>
          <w:rFonts w:ascii="Times New Roman" w:eastAsia="Times New Roman" w:hAnsi="Times New Roman" w:cs="Times New Roman"/>
          <w:sz w:val="24"/>
          <w:szCs w:val="24"/>
          <w:lang w:eastAsia="pl-PL"/>
        </w:rPr>
        <w:br/>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lang w:eastAsia="pl-PL"/>
        </w:rPr>
        <w:t xml:space="preserve">Tak </w:t>
      </w:r>
      <w:r w:rsidRPr="000E59E8">
        <w:rPr>
          <w:rFonts w:ascii="Times New Roman" w:eastAsia="Times New Roman" w:hAnsi="Times New Roman" w:cs="Times New Roman"/>
          <w:sz w:val="24"/>
          <w:szCs w:val="24"/>
          <w:lang w:eastAsia="pl-PL"/>
        </w:rPr>
        <w:br/>
        <w:t xml:space="preserve">www.czarnkowgmina.pl </w:t>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lang w:eastAsia="pl-PL"/>
        </w:rPr>
        <w:t xml:space="preserve">Nie </w:t>
      </w:r>
      <w:r w:rsidRPr="000E59E8">
        <w:rPr>
          <w:rFonts w:ascii="Times New Roman" w:eastAsia="Times New Roman" w:hAnsi="Times New Roman" w:cs="Times New Roman"/>
          <w:sz w:val="24"/>
          <w:szCs w:val="24"/>
          <w:lang w:eastAsia="pl-PL"/>
        </w:rPr>
        <w:br/>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b/>
          <w:bCs/>
          <w:sz w:val="24"/>
          <w:szCs w:val="24"/>
          <w:lang w:eastAsia="pl-PL"/>
        </w:rPr>
        <w:t>Oferty lub wnioski o dopuszczenie do udziału w postępowaniu należy przesyłać:</w:t>
      </w:r>
      <w:r w:rsidRPr="000E59E8">
        <w:rPr>
          <w:rFonts w:ascii="Times New Roman" w:eastAsia="Times New Roman" w:hAnsi="Times New Roman" w:cs="Times New Roman"/>
          <w:sz w:val="24"/>
          <w:szCs w:val="24"/>
          <w:lang w:eastAsia="pl-PL"/>
        </w:rPr>
        <w:t xml:space="preserve">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b/>
          <w:bCs/>
          <w:sz w:val="24"/>
          <w:szCs w:val="24"/>
          <w:lang w:eastAsia="pl-PL"/>
        </w:rPr>
        <w:t>Elektronicznie</w:t>
      </w:r>
      <w:r w:rsidRPr="000E59E8">
        <w:rPr>
          <w:rFonts w:ascii="Times New Roman" w:eastAsia="Times New Roman" w:hAnsi="Times New Roman" w:cs="Times New Roman"/>
          <w:sz w:val="24"/>
          <w:szCs w:val="24"/>
          <w:lang w:eastAsia="pl-PL"/>
        </w:rPr>
        <w:t xml:space="preserve"> </w:t>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lang w:eastAsia="pl-PL"/>
        </w:rPr>
        <w:t xml:space="preserve">Nie </w:t>
      </w:r>
      <w:r w:rsidRPr="000E59E8">
        <w:rPr>
          <w:rFonts w:ascii="Times New Roman" w:eastAsia="Times New Roman" w:hAnsi="Times New Roman" w:cs="Times New Roman"/>
          <w:sz w:val="24"/>
          <w:szCs w:val="24"/>
          <w:lang w:eastAsia="pl-PL"/>
        </w:rPr>
        <w:br/>
        <w:t xml:space="preserve">adres </w:t>
      </w:r>
      <w:r w:rsidRPr="000E59E8">
        <w:rPr>
          <w:rFonts w:ascii="Times New Roman" w:eastAsia="Times New Roman" w:hAnsi="Times New Roman" w:cs="Times New Roman"/>
          <w:sz w:val="24"/>
          <w:szCs w:val="24"/>
          <w:lang w:eastAsia="pl-PL"/>
        </w:rPr>
        <w:br/>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0E59E8">
        <w:rPr>
          <w:rFonts w:ascii="Times New Roman" w:eastAsia="Times New Roman" w:hAnsi="Times New Roman" w:cs="Times New Roman"/>
          <w:sz w:val="24"/>
          <w:szCs w:val="24"/>
          <w:lang w:eastAsia="pl-PL"/>
        </w:rPr>
        <w:t xml:space="preserve"> </w:t>
      </w:r>
      <w:r w:rsidRPr="000E59E8">
        <w:rPr>
          <w:rFonts w:ascii="Times New Roman" w:eastAsia="Times New Roman" w:hAnsi="Times New Roman" w:cs="Times New Roman"/>
          <w:sz w:val="24"/>
          <w:szCs w:val="24"/>
          <w:lang w:eastAsia="pl-PL"/>
        </w:rPr>
        <w:br/>
        <w:t xml:space="preserve">Nie </w:t>
      </w:r>
      <w:r w:rsidRPr="000E59E8">
        <w:rPr>
          <w:rFonts w:ascii="Times New Roman" w:eastAsia="Times New Roman" w:hAnsi="Times New Roman" w:cs="Times New Roman"/>
          <w:sz w:val="24"/>
          <w:szCs w:val="24"/>
          <w:lang w:eastAsia="pl-PL"/>
        </w:rPr>
        <w:br/>
        <w:t xml:space="preserve">Inny sposób: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0E59E8">
        <w:rPr>
          <w:rFonts w:ascii="Times New Roman" w:eastAsia="Times New Roman" w:hAnsi="Times New Roman" w:cs="Times New Roman"/>
          <w:sz w:val="24"/>
          <w:szCs w:val="24"/>
          <w:lang w:eastAsia="pl-PL"/>
        </w:rPr>
        <w:t xml:space="preserve"> </w:t>
      </w:r>
      <w:r w:rsidRPr="000E59E8">
        <w:rPr>
          <w:rFonts w:ascii="Times New Roman" w:eastAsia="Times New Roman" w:hAnsi="Times New Roman" w:cs="Times New Roman"/>
          <w:sz w:val="24"/>
          <w:szCs w:val="24"/>
          <w:lang w:eastAsia="pl-PL"/>
        </w:rPr>
        <w:br/>
        <w:t xml:space="preserve">Tak </w:t>
      </w:r>
      <w:r w:rsidRPr="000E59E8">
        <w:rPr>
          <w:rFonts w:ascii="Times New Roman" w:eastAsia="Times New Roman" w:hAnsi="Times New Roman" w:cs="Times New Roman"/>
          <w:sz w:val="24"/>
          <w:szCs w:val="24"/>
          <w:lang w:eastAsia="pl-PL"/>
        </w:rPr>
        <w:br/>
        <w:t xml:space="preserve">Inny sposób: </w:t>
      </w:r>
      <w:r w:rsidRPr="000E59E8">
        <w:rPr>
          <w:rFonts w:ascii="Times New Roman" w:eastAsia="Times New Roman" w:hAnsi="Times New Roman" w:cs="Times New Roman"/>
          <w:sz w:val="24"/>
          <w:szCs w:val="24"/>
          <w:lang w:eastAsia="pl-PL"/>
        </w:rPr>
        <w:br/>
        <w:t xml:space="preserve">w formie pisemnej </w:t>
      </w:r>
      <w:r w:rsidRPr="000E59E8">
        <w:rPr>
          <w:rFonts w:ascii="Times New Roman" w:eastAsia="Times New Roman" w:hAnsi="Times New Roman" w:cs="Times New Roman"/>
          <w:sz w:val="24"/>
          <w:szCs w:val="24"/>
          <w:lang w:eastAsia="pl-PL"/>
        </w:rPr>
        <w:br/>
        <w:t xml:space="preserve">Adres: </w:t>
      </w:r>
      <w:r w:rsidRPr="000E59E8">
        <w:rPr>
          <w:rFonts w:ascii="Times New Roman" w:eastAsia="Times New Roman" w:hAnsi="Times New Roman" w:cs="Times New Roman"/>
          <w:sz w:val="24"/>
          <w:szCs w:val="24"/>
          <w:lang w:eastAsia="pl-PL"/>
        </w:rPr>
        <w:br/>
        <w:t xml:space="preserve">Urząd Gminy Czarnków, ul. Rybaki 3, 64-700 Czarnków </w:t>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lang w:eastAsia="pl-PL"/>
        </w:rPr>
        <w:lastRenderedPageBreak/>
        <w:br/>
      </w:r>
      <w:r w:rsidRPr="000E59E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0E59E8">
        <w:rPr>
          <w:rFonts w:ascii="Times New Roman" w:eastAsia="Times New Roman" w:hAnsi="Times New Roman" w:cs="Times New Roman"/>
          <w:sz w:val="24"/>
          <w:szCs w:val="24"/>
          <w:lang w:eastAsia="pl-PL"/>
        </w:rPr>
        <w:t xml:space="preserve"> </w:t>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lang w:eastAsia="pl-PL"/>
        </w:rPr>
        <w:t xml:space="preserve">Nie </w:t>
      </w:r>
      <w:r w:rsidRPr="000E59E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0E59E8">
        <w:rPr>
          <w:rFonts w:ascii="Times New Roman" w:eastAsia="Times New Roman" w:hAnsi="Times New Roman" w:cs="Times New Roman"/>
          <w:sz w:val="24"/>
          <w:szCs w:val="24"/>
          <w:lang w:eastAsia="pl-PL"/>
        </w:rPr>
        <w:br/>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u w:val="single"/>
          <w:lang w:eastAsia="pl-PL"/>
        </w:rPr>
        <w:t xml:space="preserve">SEKCJA II: PRZEDMIOT ZAMÓWIENIA </w:t>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b/>
          <w:bCs/>
          <w:sz w:val="24"/>
          <w:szCs w:val="24"/>
          <w:lang w:eastAsia="pl-PL"/>
        </w:rPr>
        <w:t xml:space="preserve">II.1) Nazwa nadana zamówieniu przez zamawiającego: </w:t>
      </w:r>
      <w:r w:rsidRPr="000E59E8">
        <w:rPr>
          <w:rFonts w:ascii="Times New Roman" w:eastAsia="Times New Roman" w:hAnsi="Times New Roman" w:cs="Times New Roman"/>
          <w:sz w:val="24"/>
          <w:szCs w:val="24"/>
          <w:lang w:eastAsia="pl-PL"/>
        </w:rPr>
        <w:t xml:space="preserve">UTWARDZENIE DROGI GMINNEJ NA DZ. NR EWID. 52 W M. BRZEŹNO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b/>
          <w:bCs/>
          <w:sz w:val="24"/>
          <w:szCs w:val="24"/>
          <w:lang w:eastAsia="pl-PL"/>
        </w:rPr>
        <w:t xml:space="preserve">Numer referencyjny: </w:t>
      </w:r>
      <w:r w:rsidRPr="000E59E8">
        <w:rPr>
          <w:rFonts w:ascii="Times New Roman" w:eastAsia="Times New Roman" w:hAnsi="Times New Roman" w:cs="Times New Roman"/>
          <w:sz w:val="24"/>
          <w:szCs w:val="24"/>
          <w:lang w:eastAsia="pl-PL"/>
        </w:rPr>
        <w:t xml:space="preserve">IGROŚ.271.1.21.2019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0E59E8" w:rsidRPr="000E59E8" w:rsidRDefault="000E59E8" w:rsidP="000E59E8">
      <w:pPr>
        <w:spacing w:after="0" w:line="240" w:lineRule="auto"/>
        <w:jc w:val="both"/>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lang w:eastAsia="pl-PL"/>
        </w:rPr>
        <w:t xml:space="preserve">Nie </w:t>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b/>
          <w:bCs/>
          <w:sz w:val="24"/>
          <w:szCs w:val="24"/>
          <w:lang w:eastAsia="pl-PL"/>
        </w:rPr>
        <w:t xml:space="preserve">II.2) Rodzaj zamówienia: </w:t>
      </w:r>
      <w:r w:rsidRPr="000E59E8">
        <w:rPr>
          <w:rFonts w:ascii="Times New Roman" w:eastAsia="Times New Roman" w:hAnsi="Times New Roman" w:cs="Times New Roman"/>
          <w:sz w:val="24"/>
          <w:szCs w:val="24"/>
          <w:lang w:eastAsia="pl-PL"/>
        </w:rPr>
        <w:t xml:space="preserve">Roboty budowlane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b/>
          <w:bCs/>
          <w:sz w:val="24"/>
          <w:szCs w:val="24"/>
          <w:lang w:eastAsia="pl-PL"/>
        </w:rPr>
        <w:t>II.3) Informacja o możliwości składania ofert częściowych</w:t>
      </w:r>
      <w:r w:rsidRPr="000E59E8">
        <w:rPr>
          <w:rFonts w:ascii="Times New Roman" w:eastAsia="Times New Roman" w:hAnsi="Times New Roman" w:cs="Times New Roman"/>
          <w:sz w:val="24"/>
          <w:szCs w:val="24"/>
          <w:lang w:eastAsia="pl-PL"/>
        </w:rPr>
        <w:t xml:space="preserve"> </w:t>
      </w:r>
      <w:r w:rsidRPr="000E59E8">
        <w:rPr>
          <w:rFonts w:ascii="Times New Roman" w:eastAsia="Times New Roman" w:hAnsi="Times New Roman" w:cs="Times New Roman"/>
          <w:sz w:val="24"/>
          <w:szCs w:val="24"/>
          <w:lang w:eastAsia="pl-PL"/>
        </w:rPr>
        <w:br/>
        <w:t xml:space="preserve">Zamówienie podzielone jest na części: </w:t>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lang w:eastAsia="pl-PL"/>
        </w:rPr>
        <w:t xml:space="preserve">Nie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b/>
          <w:bCs/>
          <w:sz w:val="24"/>
          <w:szCs w:val="24"/>
          <w:lang w:eastAsia="pl-PL"/>
        </w:rPr>
        <w:t>Oferty lub wnioski o dopuszczenie do udziału w postępowaniu można składać w odniesieniu do:</w:t>
      </w:r>
      <w:r w:rsidRPr="000E59E8">
        <w:rPr>
          <w:rFonts w:ascii="Times New Roman" w:eastAsia="Times New Roman" w:hAnsi="Times New Roman" w:cs="Times New Roman"/>
          <w:sz w:val="24"/>
          <w:szCs w:val="24"/>
          <w:lang w:eastAsia="pl-PL"/>
        </w:rPr>
        <w:t xml:space="preserve"> </w:t>
      </w:r>
      <w:r w:rsidRPr="000E59E8">
        <w:rPr>
          <w:rFonts w:ascii="Times New Roman" w:eastAsia="Times New Roman" w:hAnsi="Times New Roman" w:cs="Times New Roman"/>
          <w:sz w:val="24"/>
          <w:szCs w:val="24"/>
          <w:lang w:eastAsia="pl-PL"/>
        </w:rPr>
        <w:br/>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0E59E8">
        <w:rPr>
          <w:rFonts w:ascii="Times New Roman" w:eastAsia="Times New Roman" w:hAnsi="Times New Roman" w:cs="Times New Roman"/>
          <w:sz w:val="24"/>
          <w:szCs w:val="24"/>
          <w:lang w:eastAsia="pl-PL"/>
        </w:rPr>
        <w:t xml:space="preserve">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0E59E8">
        <w:rPr>
          <w:rFonts w:ascii="Times New Roman" w:eastAsia="Times New Roman" w:hAnsi="Times New Roman" w:cs="Times New Roman"/>
          <w:sz w:val="24"/>
          <w:szCs w:val="24"/>
          <w:lang w:eastAsia="pl-PL"/>
        </w:rPr>
        <w:t xml:space="preserve">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b/>
          <w:bCs/>
          <w:sz w:val="24"/>
          <w:szCs w:val="24"/>
          <w:lang w:eastAsia="pl-PL"/>
        </w:rPr>
        <w:t xml:space="preserve">II.4) Krótki opis przedmiotu zamówienia </w:t>
      </w:r>
      <w:r w:rsidRPr="000E59E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0E59E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0E59E8">
        <w:rPr>
          <w:rFonts w:ascii="Times New Roman" w:eastAsia="Times New Roman" w:hAnsi="Times New Roman" w:cs="Times New Roman"/>
          <w:sz w:val="24"/>
          <w:szCs w:val="24"/>
          <w:lang w:eastAsia="pl-PL"/>
        </w:rPr>
        <w:t xml:space="preserve">Przedmiotem zamówienia jest Utwardzenie drogi gminnej na dz. nr </w:t>
      </w:r>
      <w:proofErr w:type="spellStart"/>
      <w:r w:rsidRPr="000E59E8">
        <w:rPr>
          <w:rFonts w:ascii="Times New Roman" w:eastAsia="Times New Roman" w:hAnsi="Times New Roman" w:cs="Times New Roman"/>
          <w:sz w:val="24"/>
          <w:szCs w:val="24"/>
          <w:lang w:eastAsia="pl-PL"/>
        </w:rPr>
        <w:t>ewid</w:t>
      </w:r>
      <w:proofErr w:type="spellEnd"/>
      <w:r w:rsidRPr="000E59E8">
        <w:rPr>
          <w:rFonts w:ascii="Times New Roman" w:eastAsia="Times New Roman" w:hAnsi="Times New Roman" w:cs="Times New Roman"/>
          <w:sz w:val="24"/>
          <w:szCs w:val="24"/>
          <w:lang w:eastAsia="pl-PL"/>
        </w:rPr>
        <w:t xml:space="preserve">. 52 w m. Brzeźno Odcinek objęty przebudową w pasie drogi gminnej na działce nr 52 obręb Brzeźno 120 m oraz remont odcinka ok 15 m Całkowita długość projektowanej przebudowy wynosi 120,00 m (15m remont), szerokości 4,00m Realizacja inwestycji obejmuje działkę ewidencyjną nr 52 obręb Brzeźno, gmina Czarnków, powiat czarnkowsko-trzcianecki, województwo wielkopolskie Podstawowy zakres zadania: </w:t>
      </w:r>
      <w:r w:rsidRPr="000E59E8">
        <w:rPr>
          <w:rFonts w:ascii="Times New Roman" w:eastAsia="Times New Roman" w:hAnsi="Times New Roman" w:cs="Times New Roman"/>
          <w:sz w:val="24"/>
          <w:szCs w:val="24"/>
          <w:lang w:eastAsia="pl-PL"/>
        </w:rPr>
        <w:sym w:font="Symbol" w:char="F02D"/>
      </w:r>
      <w:r w:rsidRPr="000E59E8">
        <w:rPr>
          <w:rFonts w:ascii="Times New Roman" w:eastAsia="Times New Roman" w:hAnsi="Times New Roman" w:cs="Times New Roman"/>
          <w:sz w:val="24"/>
          <w:szCs w:val="24"/>
          <w:lang w:eastAsia="pl-PL"/>
        </w:rPr>
        <w:t xml:space="preserve"> wykonanie nowej nawierzchni jezdni z kruszywa naturalnego na istniejącej podbudowie z kruszywa naturalnego wzmocnionego lokalnie uzupełnieniem podbudowy z kruszywa łamanego lub gruzu betonowego, </w:t>
      </w:r>
      <w:r w:rsidRPr="000E59E8">
        <w:rPr>
          <w:rFonts w:ascii="Times New Roman" w:eastAsia="Times New Roman" w:hAnsi="Times New Roman" w:cs="Times New Roman"/>
          <w:sz w:val="24"/>
          <w:szCs w:val="24"/>
          <w:lang w:eastAsia="pl-PL"/>
        </w:rPr>
        <w:sym w:font="Symbol" w:char="F02D"/>
      </w:r>
      <w:r w:rsidRPr="000E59E8">
        <w:rPr>
          <w:rFonts w:ascii="Times New Roman" w:eastAsia="Times New Roman" w:hAnsi="Times New Roman" w:cs="Times New Roman"/>
          <w:sz w:val="24"/>
          <w:szCs w:val="24"/>
          <w:lang w:eastAsia="pl-PL"/>
        </w:rPr>
        <w:t xml:space="preserve"> lokalny remont odcinkowy jako uzupełnienie konstrukcji z kruszywa naturalnego, Roboty należy wykonać zgodnie z Dokumentacją Projektową. Szczególną uwagę należy przywiązać do właściwego zagęszczenia i wyprofilowania podłoża. Roboty przygotowawcze: Przed przystąpieniem do robót zasadniczych należy przeprowadzić wyznaczenie granic pasa drogowego. W cenie robót należy również ująć obsługę geodezyjną i opracowanie dokumentacji powykonawczej. W cenie robót należy ująć ewentualny załadunek, wywóz, utylizację i składowanie materiałów pozostałych z </w:t>
      </w:r>
      <w:proofErr w:type="spellStart"/>
      <w:r w:rsidRPr="000E59E8">
        <w:rPr>
          <w:rFonts w:ascii="Times New Roman" w:eastAsia="Times New Roman" w:hAnsi="Times New Roman" w:cs="Times New Roman"/>
          <w:sz w:val="24"/>
          <w:szCs w:val="24"/>
          <w:lang w:eastAsia="pl-PL"/>
        </w:rPr>
        <w:t>odhumusowania</w:t>
      </w:r>
      <w:proofErr w:type="spellEnd"/>
      <w:r w:rsidRPr="000E59E8">
        <w:rPr>
          <w:rFonts w:ascii="Times New Roman" w:eastAsia="Times New Roman" w:hAnsi="Times New Roman" w:cs="Times New Roman"/>
          <w:sz w:val="24"/>
          <w:szCs w:val="24"/>
          <w:lang w:eastAsia="pl-PL"/>
        </w:rPr>
        <w:t xml:space="preserve"> i korytowania. Podbudowy: Celem uzyskania wymaganej niwelety zaprojektowano </w:t>
      </w:r>
      <w:r w:rsidRPr="000E59E8">
        <w:rPr>
          <w:rFonts w:ascii="Times New Roman" w:eastAsia="Times New Roman" w:hAnsi="Times New Roman" w:cs="Times New Roman"/>
          <w:sz w:val="24"/>
          <w:szCs w:val="24"/>
          <w:lang w:eastAsia="pl-PL"/>
        </w:rPr>
        <w:lastRenderedPageBreak/>
        <w:t xml:space="preserve">korytowanie o głębokości wynikającej z profilu. Grunt pozostały z korytowania należy wbudować w pobocza. W cenie robót związanych z ewentualnym wywozem należy ująć koszty gospodarowania odpadami (po stronie Wykonawcy robót). Zaprojektowano wzmocnienie podbudowy pod jezdnię z kruszywa łamanego stabilizowanego mechanicznie frakcji 0/31,5mm lub gruzu betonowego 0/63 w ilości 50t. Nawierzchnie: Projektuje się wykonanie warstwy nawierzchni jezdni z kruszywa naturalnego (nawierzchnia żwirowa), grubości 15 cm. Remont nawierzchni grubości 10 cm. Urządzenie bezpieczeństwa ruchu: Roboty należy kompleksowo oznakować i zabezpieczyć. Roboty pozostałe: W cenie robót należy ująć ewentualną ścinkę, wyrównanie, uzupełnienie, wyprofilowanie i zagęszczenie poboczy gruntowych. W przypadku, gdy po wyznaczeniu granic pasa drogowego, okaże się, że są do tego merytoryczne przeciwskazania, dopuszcza się lokalną korektę szerokości, lub wprowadzenie rozwiązań zamiennych ze względu na specyfikę zadania, po uzgodnieniu z Inżynierem Kontraktu i akceptacji Zamawiającego. Zakres zamówienia publicznego obejmuje również: 1) organizację i zabezpieczenie terenu budowy zgodnie z wymogami techniczno-prawnymi wykonanych zabezpieczeń, jak również ich stałą sprawność techniczną, 2) przed rozpoczęciem robót Wykonawca dokona niezbędnych zabezpieczeń terenu, za jakość i zgodność z wymogami techniczno-prawnymi wykonanych zabezpieczeń, jak również za ich stałą sprawność techniczną odpowiada Wykonawca, Zamawiający nie zapewnia dozoru mienia Wykonawcy robót, 3) pełną obsługę geodezyjną przedsięwzięcia (wskazanie granic, wytyczenie i inwentaryzacja powykonawcza), 4) wykonanie robót budowlanych zgodnie z dokumentacją techniczną opracowaną przez Biuro Inżynierii Lądowej „EUROSTRADA” mgr inż. Rufin Jarka 5) uzgodnienie harmonogramu rzeczowo – finansowego robót z Zamawiającym, stanowiącego załącznik do umowy z Zamawiającym, 6) wykonanie potwierdzonych protokołami badań: zagęszczenia podłoża, zagęszczenia i nośności nawierzchni żwirowej, zgodnie z SST. 7) wykonawca na wezwanie Zamawiającego zobowiązany jest przedłożyć dokumenty potwierdzające jakość planowanych do wbudowania materiałów, 8) przeprowadzenie pozytywnych odbiorów obiektu przez odpowiednie instytucje określone polskim ustawodawstwem, 9) sporządzenie projektu czasowej organizacji ruchu, na czas prowadzenia robót drogowych, którego opracowanie i uzgodnienie z właściwymi organami oraz zatwierdzenie leży po stronie Wykonawcy, 10) wykonanie dokumentacji powykonawczej w 2 egzemplarzach.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b/>
          <w:bCs/>
          <w:sz w:val="24"/>
          <w:szCs w:val="24"/>
          <w:lang w:eastAsia="pl-PL"/>
        </w:rPr>
        <w:t xml:space="preserve">II.5) Główny kod CPV: </w:t>
      </w:r>
      <w:r w:rsidRPr="000E59E8">
        <w:rPr>
          <w:rFonts w:ascii="Times New Roman" w:eastAsia="Times New Roman" w:hAnsi="Times New Roman" w:cs="Times New Roman"/>
          <w:sz w:val="24"/>
          <w:szCs w:val="24"/>
          <w:lang w:eastAsia="pl-PL"/>
        </w:rPr>
        <w:t xml:space="preserve">45233123-7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b/>
          <w:bCs/>
          <w:sz w:val="24"/>
          <w:szCs w:val="24"/>
          <w:lang w:eastAsia="pl-PL"/>
        </w:rPr>
        <w:t>Dodatkowe kody CPV:</w:t>
      </w:r>
      <w:r w:rsidRPr="000E59E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0E59E8" w:rsidRPr="000E59E8" w:rsidTr="000E59E8">
        <w:tc>
          <w:tcPr>
            <w:tcW w:w="0" w:type="auto"/>
            <w:tcBorders>
              <w:top w:val="single" w:sz="6" w:space="0" w:color="000000"/>
              <w:left w:val="single" w:sz="6" w:space="0" w:color="000000"/>
              <w:bottom w:val="single" w:sz="6" w:space="0" w:color="000000"/>
              <w:right w:val="single" w:sz="6" w:space="0" w:color="000000"/>
            </w:tcBorders>
            <w:vAlign w:val="center"/>
            <w:hideMark/>
          </w:tcPr>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lang w:eastAsia="pl-PL"/>
              </w:rPr>
              <w:t>Kod CPV</w:t>
            </w:r>
          </w:p>
        </w:tc>
      </w:tr>
      <w:tr w:rsidR="000E59E8" w:rsidRPr="000E59E8" w:rsidTr="000E59E8">
        <w:tc>
          <w:tcPr>
            <w:tcW w:w="0" w:type="auto"/>
            <w:tcBorders>
              <w:top w:val="single" w:sz="6" w:space="0" w:color="000000"/>
              <w:left w:val="single" w:sz="6" w:space="0" w:color="000000"/>
              <w:bottom w:val="single" w:sz="6" w:space="0" w:color="000000"/>
              <w:right w:val="single" w:sz="6" w:space="0" w:color="000000"/>
            </w:tcBorders>
            <w:vAlign w:val="center"/>
            <w:hideMark/>
          </w:tcPr>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lang w:eastAsia="pl-PL"/>
              </w:rPr>
              <w:t>45112730-1</w:t>
            </w:r>
          </w:p>
        </w:tc>
      </w:tr>
      <w:tr w:rsidR="000E59E8" w:rsidRPr="000E59E8" w:rsidTr="000E59E8">
        <w:tc>
          <w:tcPr>
            <w:tcW w:w="0" w:type="auto"/>
            <w:tcBorders>
              <w:top w:val="single" w:sz="6" w:space="0" w:color="000000"/>
              <w:left w:val="single" w:sz="6" w:space="0" w:color="000000"/>
              <w:bottom w:val="single" w:sz="6" w:space="0" w:color="000000"/>
              <w:right w:val="single" w:sz="6" w:space="0" w:color="000000"/>
            </w:tcBorders>
            <w:vAlign w:val="center"/>
            <w:hideMark/>
          </w:tcPr>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lang w:eastAsia="pl-PL"/>
              </w:rPr>
              <w:t>45233226-9</w:t>
            </w:r>
          </w:p>
        </w:tc>
      </w:tr>
    </w:tbl>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b/>
          <w:bCs/>
          <w:sz w:val="24"/>
          <w:szCs w:val="24"/>
          <w:lang w:eastAsia="pl-PL"/>
        </w:rPr>
        <w:t xml:space="preserve">II.6) Całkowita wartość zamówienia </w:t>
      </w:r>
      <w:r w:rsidRPr="000E59E8">
        <w:rPr>
          <w:rFonts w:ascii="Times New Roman" w:eastAsia="Times New Roman" w:hAnsi="Times New Roman" w:cs="Times New Roman"/>
          <w:i/>
          <w:iCs/>
          <w:sz w:val="24"/>
          <w:szCs w:val="24"/>
          <w:lang w:eastAsia="pl-PL"/>
        </w:rPr>
        <w:t>(jeżeli zamawiający podaje informacje o wartości zamówienia)</w:t>
      </w:r>
      <w:r w:rsidRPr="000E59E8">
        <w:rPr>
          <w:rFonts w:ascii="Times New Roman" w:eastAsia="Times New Roman" w:hAnsi="Times New Roman" w:cs="Times New Roman"/>
          <w:sz w:val="24"/>
          <w:szCs w:val="24"/>
          <w:lang w:eastAsia="pl-PL"/>
        </w:rPr>
        <w:t xml:space="preserve">: </w:t>
      </w:r>
      <w:r w:rsidRPr="000E59E8">
        <w:rPr>
          <w:rFonts w:ascii="Times New Roman" w:eastAsia="Times New Roman" w:hAnsi="Times New Roman" w:cs="Times New Roman"/>
          <w:sz w:val="24"/>
          <w:szCs w:val="24"/>
          <w:lang w:eastAsia="pl-PL"/>
        </w:rPr>
        <w:br/>
        <w:t xml:space="preserve">Wartość bez VAT: </w:t>
      </w:r>
      <w:r w:rsidRPr="000E59E8">
        <w:rPr>
          <w:rFonts w:ascii="Times New Roman" w:eastAsia="Times New Roman" w:hAnsi="Times New Roman" w:cs="Times New Roman"/>
          <w:sz w:val="24"/>
          <w:szCs w:val="24"/>
          <w:lang w:eastAsia="pl-PL"/>
        </w:rPr>
        <w:br/>
        <w:t xml:space="preserve">Waluta: </w:t>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0E59E8">
        <w:rPr>
          <w:rFonts w:ascii="Times New Roman" w:eastAsia="Times New Roman" w:hAnsi="Times New Roman" w:cs="Times New Roman"/>
          <w:sz w:val="24"/>
          <w:szCs w:val="24"/>
          <w:lang w:eastAsia="pl-PL"/>
        </w:rPr>
        <w:t xml:space="preserve"> </w:t>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0E59E8">
        <w:rPr>
          <w:rFonts w:ascii="Times New Roman" w:eastAsia="Times New Roman" w:hAnsi="Times New Roman" w:cs="Times New Roman"/>
          <w:b/>
          <w:bCs/>
          <w:sz w:val="24"/>
          <w:szCs w:val="24"/>
          <w:lang w:eastAsia="pl-PL"/>
        </w:rPr>
        <w:t>Pzp</w:t>
      </w:r>
      <w:proofErr w:type="spellEnd"/>
      <w:r w:rsidRPr="000E59E8">
        <w:rPr>
          <w:rFonts w:ascii="Times New Roman" w:eastAsia="Times New Roman" w:hAnsi="Times New Roman" w:cs="Times New Roman"/>
          <w:b/>
          <w:bCs/>
          <w:sz w:val="24"/>
          <w:szCs w:val="24"/>
          <w:lang w:eastAsia="pl-PL"/>
        </w:rPr>
        <w:t xml:space="preserve">: </w:t>
      </w:r>
      <w:r w:rsidRPr="000E59E8">
        <w:rPr>
          <w:rFonts w:ascii="Times New Roman" w:eastAsia="Times New Roman" w:hAnsi="Times New Roman" w:cs="Times New Roman"/>
          <w:sz w:val="24"/>
          <w:szCs w:val="24"/>
          <w:lang w:eastAsia="pl-PL"/>
        </w:rPr>
        <w:t xml:space="preserve">Tak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sz w:val="24"/>
          <w:szCs w:val="24"/>
          <w:lang w:eastAsia="pl-PL"/>
        </w:rPr>
        <w:lastRenderedPageBreak/>
        <w:t xml:space="preserve">Określenie przedmiotu, wielkości lub zakresu oraz warunków na jakich zostaną udzielone zamówienia, o których mowa w art. 67 ust. 1 pkt 6 lub w art. 134 ust. 6 pkt 3 ustawy </w:t>
      </w:r>
      <w:proofErr w:type="spellStart"/>
      <w:r w:rsidRPr="000E59E8">
        <w:rPr>
          <w:rFonts w:ascii="Times New Roman" w:eastAsia="Times New Roman" w:hAnsi="Times New Roman" w:cs="Times New Roman"/>
          <w:sz w:val="24"/>
          <w:szCs w:val="24"/>
          <w:lang w:eastAsia="pl-PL"/>
        </w:rPr>
        <w:t>Pzp</w:t>
      </w:r>
      <w:proofErr w:type="spellEnd"/>
      <w:r w:rsidRPr="000E59E8">
        <w:rPr>
          <w:rFonts w:ascii="Times New Roman" w:eastAsia="Times New Roman" w:hAnsi="Times New Roman" w:cs="Times New Roman"/>
          <w:sz w:val="24"/>
          <w:szCs w:val="24"/>
          <w:lang w:eastAsia="pl-PL"/>
        </w:rPr>
        <w:t xml:space="preserve">: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0E59E8">
        <w:rPr>
          <w:rFonts w:ascii="Times New Roman" w:eastAsia="Times New Roman" w:hAnsi="Times New Roman" w:cs="Times New Roman"/>
          <w:sz w:val="24"/>
          <w:szCs w:val="24"/>
          <w:lang w:eastAsia="pl-PL"/>
        </w:rPr>
        <w:t xml:space="preserve"> </w:t>
      </w:r>
      <w:r w:rsidRPr="000E59E8">
        <w:rPr>
          <w:rFonts w:ascii="Times New Roman" w:eastAsia="Times New Roman" w:hAnsi="Times New Roman" w:cs="Times New Roman"/>
          <w:sz w:val="24"/>
          <w:szCs w:val="24"/>
          <w:lang w:eastAsia="pl-PL"/>
        </w:rPr>
        <w:br/>
        <w:t>miesiącach:   </w:t>
      </w:r>
      <w:r w:rsidRPr="000E59E8">
        <w:rPr>
          <w:rFonts w:ascii="Times New Roman" w:eastAsia="Times New Roman" w:hAnsi="Times New Roman" w:cs="Times New Roman"/>
          <w:i/>
          <w:iCs/>
          <w:sz w:val="24"/>
          <w:szCs w:val="24"/>
          <w:lang w:eastAsia="pl-PL"/>
        </w:rPr>
        <w:t xml:space="preserve"> lub </w:t>
      </w:r>
      <w:r w:rsidRPr="000E59E8">
        <w:rPr>
          <w:rFonts w:ascii="Times New Roman" w:eastAsia="Times New Roman" w:hAnsi="Times New Roman" w:cs="Times New Roman"/>
          <w:b/>
          <w:bCs/>
          <w:sz w:val="24"/>
          <w:szCs w:val="24"/>
          <w:lang w:eastAsia="pl-PL"/>
        </w:rPr>
        <w:t>dniach:</w:t>
      </w:r>
      <w:r w:rsidRPr="000E59E8">
        <w:rPr>
          <w:rFonts w:ascii="Times New Roman" w:eastAsia="Times New Roman" w:hAnsi="Times New Roman" w:cs="Times New Roman"/>
          <w:sz w:val="24"/>
          <w:szCs w:val="24"/>
          <w:lang w:eastAsia="pl-PL"/>
        </w:rPr>
        <w:t xml:space="preserve">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i/>
          <w:iCs/>
          <w:sz w:val="24"/>
          <w:szCs w:val="24"/>
          <w:lang w:eastAsia="pl-PL"/>
        </w:rPr>
        <w:t>lub</w:t>
      </w:r>
      <w:r w:rsidRPr="000E59E8">
        <w:rPr>
          <w:rFonts w:ascii="Times New Roman" w:eastAsia="Times New Roman" w:hAnsi="Times New Roman" w:cs="Times New Roman"/>
          <w:sz w:val="24"/>
          <w:szCs w:val="24"/>
          <w:lang w:eastAsia="pl-PL"/>
        </w:rPr>
        <w:t xml:space="preserve">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b/>
          <w:bCs/>
          <w:sz w:val="24"/>
          <w:szCs w:val="24"/>
          <w:lang w:eastAsia="pl-PL"/>
        </w:rPr>
        <w:t xml:space="preserve">data rozpoczęcia: </w:t>
      </w:r>
      <w:r w:rsidRPr="000E59E8">
        <w:rPr>
          <w:rFonts w:ascii="Times New Roman" w:eastAsia="Times New Roman" w:hAnsi="Times New Roman" w:cs="Times New Roman"/>
          <w:sz w:val="24"/>
          <w:szCs w:val="24"/>
          <w:lang w:eastAsia="pl-PL"/>
        </w:rPr>
        <w:t> </w:t>
      </w:r>
      <w:r w:rsidRPr="000E59E8">
        <w:rPr>
          <w:rFonts w:ascii="Times New Roman" w:eastAsia="Times New Roman" w:hAnsi="Times New Roman" w:cs="Times New Roman"/>
          <w:i/>
          <w:iCs/>
          <w:sz w:val="24"/>
          <w:szCs w:val="24"/>
          <w:lang w:eastAsia="pl-PL"/>
        </w:rPr>
        <w:t xml:space="preserve"> lub </w:t>
      </w:r>
      <w:r w:rsidRPr="000E59E8">
        <w:rPr>
          <w:rFonts w:ascii="Times New Roman" w:eastAsia="Times New Roman" w:hAnsi="Times New Roman" w:cs="Times New Roman"/>
          <w:b/>
          <w:bCs/>
          <w:sz w:val="24"/>
          <w:szCs w:val="24"/>
          <w:lang w:eastAsia="pl-PL"/>
        </w:rPr>
        <w:t xml:space="preserve">zakończenia: </w:t>
      </w:r>
      <w:r w:rsidRPr="000E59E8">
        <w:rPr>
          <w:rFonts w:ascii="Times New Roman" w:eastAsia="Times New Roman" w:hAnsi="Times New Roman" w:cs="Times New Roman"/>
          <w:sz w:val="24"/>
          <w:szCs w:val="24"/>
          <w:lang w:eastAsia="pl-PL"/>
        </w:rPr>
        <w:t xml:space="preserve">2019-12-10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b/>
          <w:bCs/>
          <w:sz w:val="24"/>
          <w:szCs w:val="24"/>
          <w:lang w:eastAsia="pl-PL"/>
        </w:rPr>
        <w:t xml:space="preserve">II.9) Informacje dodatkowe: </w:t>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b/>
          <w:bCs/>
          <w:sz w:val="24"/>
          <w:szCs w:val="24"/>
          <w:lang w:eastAsia="pl-PL"/>
        </w:rPr>
        <w:t xml:space="preserve">III.1) WARUNKI UDZIAŁU W POSTĘPOWANIU </w:t>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0E59E8">
        <w:rPr>
          <w:rFonts w:ascii="Times New Roman" w:eastAsia="Times New Roman" w:hAnsi="Times New Roman" w:cs="Times New Roman"/>
          <w:sz w:val="24"/>
          <w:szCs w:val="24"/>
          <w:lang w:eastAsia="pl-PL"/>
        </w:rPr>
        <w:t xml:space="preserve"> </w:t>
      </w:r>
      <w:r w:rsidRPr="000E59E8">
        <w:rPr>
          <w:rFonts w:ascii="Times New Roman" w:eastAsia="Times New Roman" w:hAnsi="Times New Roman" w:cs="Times New Roman"/>
          <w:sz w:val="24"/>
          <w:szCs w:val="24"/>
          <w:lang w:eastAsia="pl-PL"/>
        </w:rPr>
        <w:br/>
        <w:t xml:space="preserve">Określenie warunków: nie dotyczy </w:t>
      </w:r>
      <w:r w:rsidRPr="000E59E8">
        <w:rPr>
          <w:rFonts w:ascii="Times New Roman" w:eastAsia="Times New Roman" w:hAnsi="Times New Roman" w:cs="Times New Roman"/>
          <w:sz w:val="24"/>
          <w:szCs w:val="24"/>
          <w:lang w:eastAsia="pl-PL"/>
        </w:rPr>
        <w:br/>
        <w:t xml:space="preserve">Informacje dodatkowe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b/>
          <w:bCs/>
          <w:sz w:val="24"/>
          <w:szCs w:val="24"/>
          <w:lang w:eastAsia="pl-PL"/>
        </w:rPr>
        <w:t xml:space="preserve">III.1.2) Sytuacja finansowa lub ekonomiczna </w:t>
      </w:r>
      <w:r w:rsidRPr="000E59E8">
        <w:rPr>
          <w:rFonts w:ascii="Times New Roman" w:eastAsia="Times New Roman" w:hAnsi="Times New Roman" w:cs="Times New Roman"/>
          <w:sz w:val="24"/>
          <w:szCs w:val="24"/>
          <w:lang w:eastAsia="pl-PL"/>
        </w:rPr>
        <w:br/>
        <w:t xml:space="preserve">Określenie warunków: nie dotyczy </w:t>
      </w:r>
      <w:r w:rsidRPr="000E59E8">
        <w:rPr>
          <w:rFonts w:ascii="Times New Roman" w:eastAsia="Times New Roman" w:hAnsi="Times New Roman" w:cs="Times New Roman"/>
          <w:sz w:val="24"/>
          <w:szCs w:val="24"/>
          <w:lang w:eastAsia="pl-PL"/>
        </w:rPr>
        <w:br/>
        <w:t xml:space="preserve">Informacje dodatkowe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b/>
          <w:bCs/>
          <w:sz w:val="24"/>
          <w:szCs w:val="24"/>
          <w:lang w:eastAsia="pl-PL"/>
        </w:rPr>
        <w:t xml:space="preserve">III.1.3) Zdolność techniczna lub zawodowa </w:t>
      </w:r>
      <w:r w:rsidRPr="000E59E8">
        <w:rPr>
          <w:rFonts w:ascii="Times New Roman" w:eastAsia="Times New Roman" w:hAnsi="Times New Roman" w:cs="Times New Roman"/>
          <w:sz w:val="24"/>
          <w:szCs w:val="24"/>
          <w:lang w:eastAsia="pl-PL"/>
        </w:rPr>
        <w:br/>
        <w:t xml:space="preserve">Określenie warunków: a) w odniesieniu do Wykonawcy: - Wykonawca wykaże wykonanie w okresie ostatnich pięciu lat, przed dniem składania ofert, a jeżeli okres prowadzenia działalności jest krótszy - w tym okresie, minimum dwóch robót budowlanych polegających na budowie, przebudowie lub rozbudowie dróg o nawierzchni z kruszyw lub robót budowlanych polegających na wykonaniu warstw podbudów drogowych z kruszyw, (niebitumicznych) o wartości brutto nie niższej niż 20.000,00 zł (każda robota) wraz z podaniem rodzaju robót budowlanych, ich wartości, daty, miejsca wykonania i podmiotów, na rzecz których roboty te zostały wykonane, z załączeniem dowodów potwierdzających, że roboty budowlane zostały wykonane należycie, w szczególności informacji o tym czy roboty zostały wykonane zgodnie z przepisami prawa budowlanego i prawidłowo ukończone, z załączeniem dokumentów potwierdzających, że roboty te zostały wykonane należycie, przy czym dokumentami potwierdzającymi, o których mowa, są referencje bądź inne dokumenty wystawione przez podmiot, na rzecz którego roboty budowlane były wykonywane, a jeżeli z uzasadnionej przyczyny o obiektywnym charakterze Wykonawca nie jest w stanie uzyskać tych dokumentów - inne dokumenty, b) w odniesieniu do osób skierowanych przez Wykonawcę do realizacji zamówienia: za spełnienie warunku dotyczącego dysponowania osobami zdolnymi do wykonywania zamówienia Zamawiający uzna dysponowanie przez Wykonawcę osobami, które będą uczestniczyć w wykonywaniu zamówienia i posiadają wymagane uprawnienia do wykonywania samodzielnych funkcji technicznych w budownictwie - kierownika robót posiadającego uprawnienia budowlane do kierowania robotami budowlanymi w specjalności drogowej, wraz z informacjami na temat jego kwalifikacji zawodowych, uprawnień, doświadczenia i wykształcenia niezbędnych do wykonywania zamówienia publicznego, a także zakresu wykonywanych przez niego czynności, oraz informacją o podstawie dysponowania tą osobą. </w:t>
      </w:r>
      <w:r w:rsidRPr="000E59E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0E59E8">
        <w:rPr>
          <w:rFonts w:ascii="Times New Roman" w:eastAsia="Times New Roman" w:hAnsi="Times New Roman" w:cs="Times New Roman"/>
          <w:sz w:val="24"/>
          <w:szCs w:val="24"/>
          <w:lang w:eastAsia="pl-PL"/>
        </w:rPr>
        <w:br/>
        <w:t xml:space="preserve">Informacje dodatkowe: </w:t>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b/>
          <w:bCs/>
          <w:sz w:val="24"/>
          <w:szCs w:val="24"/>
          <w:lang w:eastAsia="pl-PL"/>
        </w:rPr>
        <w:lastRenderedPageBreak/>
        <w:t xml:space="preserve">III.2) PODSTAWY WYKLUCZENIA </w:t>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0E59E8">
        <w:rPr>
          <w:rFonts w:ascii="Times New Roman" w:eastAsia="Times New Roman" w:hAnsi="Times New Roman" w:cs="Times New Roman"/>
          <w:b/>
          <w:bCs/>
          <w:sz w:val="24"/>
          <w:szCs w:val="24"/>
          <w:lang w:eastAsia="pl-PL"/>
        </w:rPr>
        <w:t>Pzp</w:t>
      </w:r>
      <w:proofErr w:type="spellEnd"/>
      <w:r w:rsidRPr="000E59E8">
        <w:rPr>
          <w:rFonts w:ascii="Times New Roman" w:eastAsia="Times New Roman" w:hAnsi="Times New Roman" w:cs="Times New Roman"/>
          <w:sz w:val="24"/>
          <w:szCs w:val="24"/>
          <w:lang w:eastAsia="pl-PL"/>
        </w:rPr>
        <w:t xml:space="preserve">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0E59E8">
        <w:rPr>
          <w:rFonts w:ascii="Times New Roman" w:eastAsia="Times New Roman" w:hAnsi="Times New Roman" w:cs="Times New Roman"/>
          <w:b/>
          <w:bCs/>
          <w:sz w:val="24"/>
          <w:szCs w:val="24"/>
          <w:lang w:eastAsia="pl-PL"/>
        </w:rPr>
        <w:t>Pzp</w:t>
      </w:r>
      <w:proofErr w:type="spellEnd"/>
      <w:r w:rsidRPr="000E59E8">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0E59E8">
        <w:rPr>
          <w:rFonts w:ascii="Times New Roman" w:eastAsia="Times New Roman" w:hAnsi="Times New Roman" w:cs="Times New Roman"/>
          <w:sz w:val="24"/>
          <w:szCs w:val="24"/>
          <w:lang w:eastAsia="pl-PL"/>
        </w:rPr>
        <w:t>Pzp</w:t>
      </w:r>
      <w:proofErr w:type="spellEnd"/>
      <w:r w:rsidRPr="000E59E8">
        <w:rPr>
          <w:rFonts w:ascii="Times New Roman" w:eastAsia="Times New Roman" w:hAnsi="Times New Roman" w:cs="Times New Roman"/>
          <w:sz w:val="24"/>
          <w:szCs w:val="24"/>
          <w:lang w:eastAsia="pl-PL"/>
        </w:rPr>
        <w:t xml:space="preserve">)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sz w:val="24"/>
          <w:szCs w:val="24"/>
          <w:lang w:eastAsia="pl-PL"/>
        </w:rPr>
        <w:br/>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0E59E8">
        <w:rPr>
          <w:rFonts w:ascii="Times New Roman" w:eastAsia="Times New Roman" w:hAnsi="Times New Roman" w:cs="Times New Roman"/>
          <w:sz w:val="24"/>
          <w:szCs w:val="24"/>
          <w:lang w:eastAsia="pl-PL"/>
        </w:rPr>
        <w:br/>
        <w:t xml:space="preserve">Tak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b/>
          <w:bCs/>
          <w:sz w:val="24"/>
          <w:szCs w:val="24"/>
          <w:lang w:eastAsia="pl-PL"/>
        </w:rPr>
        <w:t xml:space="preserve">Oświadczenie o spełnianiu kryteriów selekcji </w:t>
      </w:r>
      <w:r w:rsidRPr="000E59E8">
        <w:rPr>
          <w:rFonts w:ascii="Times New Roman" w:eastAsia="Times New Roman" w:hAnsi="Times New Roman" w:cs="Times New Roman"/>
          <w:sz w:val="24"/>
          <w:szCs w:val="24"/>
          <w:lang w:eastAsia="pl-PL"/>
        </w:rPr>
        <w:br/>
        <w:t xml:space="preserve">Nie </w:t>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lang w:eastAsia="pl-PL"/>
        </w:rPr>
        <w:t xml:space="preserve">b) wykazu minimum dwóch robót budowlanych polegających na budowie, przebudowie lub rozbudowie dróg o nawierzchni z kruszyw lub robót budowlanych polegających na równaniu, profilowaniu, naprawie dróg gruntowych, wykonaniu warstw podbudów drogowych z kruszyw, (niebitumicznych), o wartości brutto nie niższej niż 20.000,00 zł (każda robota) wraz z podaniem rodzaju robót budowlanych, ich wartości, daty, miejsca wykonania i podmiotów, na rzecz których roboty te zostały wykonane, z załączeniem dowodów potwierdzających, że roboty budowlane zostały wykonane należycie, w szczególności informacji o tym czy roboty zostały wykonane zgodnie z przepisami prawa budowlanego i prawidłowo ukończone, z załączeniem dokumentów potwierdzających, że roboty te zostały wykonane należycie, przy czym dokumentami potwierdzającymi, o których mowa, są referencje bądź inne dokumenty wystawione przez podmiot, na rzecz którego roboty budowlane były wykonywane, a jeżeli z uzasadnionej przyczyny o obiektywnym charakterze Wykonawca nie jest w stanie uzyskać tych dokumentów - inne dokumenty, wg załącznika nr 5 do SIWZ, c) wykaz osób, które będą uczestniczyć w wykonywaniu zamówienia i posiadają wymagane uprawnienia do wykonywania samodzielnych funkcji technicznych w budownictwie - kierownika robót posiadającego uprawnienia budowlane do kierowania robotami budowlanymi w specjalności drogowej, wraz z informacjami na temat jego kwalifikacji zawodowych, uprawnień, doświadczenia i wykształcenia niezbędnych do wykonywania zamówienia publicznego, a także zakresu wykonywanych przez niego czynności, oraz informacją o podstawie dysponowania tą osobą – wg załącznika nr 6 do SIWZ. </w:t>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b/>
          <w:bCs/>
          <w:sz w:val="24"/>
          <w:szCs w:val="24"/>
          <w:lang w:eastAsia="pl-PL"/>
        </w:rPr>
        <w:lastRenderedPageBreak/>
        <w:t>III.5.1) W ZAKRESIE SPEŁNIANIA WARUNKÓW UDZIAŁU W POSTĘPOWANIU:</w:t>
      </w:r>
      <w:r w:rsidRPr="000E59E8">
        <w:rPr>
          <w:rFonts w:ascii="Times New Roman" w:eastAsia="Times New Roman" w:hAnsi="Times New Roman" w:cs="Times New Roman"/>
          <w:sz w:val="24"/>
          <w:szCs w:val="24"/>
          <w:lang w:eastAsia="pl-PL"/>
        </w:rPr>
        <w:t xml:space="preserve"> </w:t>
      </w:r>
      <w:r w:rsidRPr="000E59E8">
        <w:rPr>
          <w:rFonts w:ascii="Times New Roman" w:eastAsia="Times New Roman" w:hAnsi="Times New Roman" w:cs="Times New Roman"/>
          <w:sz w:val="24"/>
          <w:szCs w:val="24"/>
          <w:lang w:eastAsia="pl-PL"/>
        </w:rPr>
        <w:br/>
        <w:t xml:space="preserve">odpisu z właściwego rejestru lub z centralnej ewidencji i informacji o działalności gospodarczej, jeżeli odrębne przepisy wymagają wpisu do rejestru lub ewidencji, w celu potwierdzenia braku podstaw do wykluczenia na podstawie art. 24 ust. 5 pkt 1 ustawy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b/>
          <w:bCs/>
          <w:sz w:val="24"/>
          <w:szCs w:val="24"/>
          <w:lang w:eastAsia="pl-PL"/>
        </w:rPr>
        <w:t>III.5.2) W ZAKRESIE KRYTERIÓW SELEKCJI:</w:t>
      </w:r>
      <w:r w:rsidRPr="000E59E8">
        <w:rPr>
          <w:rFonts w:ascii="Times New Roman" w:eastAsia="Times New Roman" w:hAnsi="Times New Roman" w:cs="Times New Roman"/>
          <w:sz w:val="24"/>
          <w:szCs w:val="24"/>
          <w:lang w:eastAsia="pl-PL"/>
        </w:rPr>
        <w:t xml:space="preserve"> </w:t>
      </w:r>
      <w:r w:rsidRPr="000E59E8">
        <w:rPr>
          <w:rFonts w:ascii="Times New Roman" w:eastAsia="Times New Roman" w:hAnsi="Times New Roman" w:cs="Times New Roman"/>
          <w:sz w:val="24"/>
          <w:szCs w:val="24"/>
          <w:lang w:eastAsia="pl-PL"/>
        </w:rPr>
        <w:br/>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b/>
          <w:bCs/>
          <w:sz w:val="24"/>
          <w:szCs w:val="24"/>
          <w:lang w:eastAsia="pl-PL"/>
        </w:rPr>
        <w:t xml:space="preserve">III.7) INNE DOKUMENTY NIE WYMIENIONE W pkt III.3) - III.6) </w:t>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lang w:eastAsia="pl-PL"/>
        </w:rPr>
        <w:t xml:space="preserve">kosztorys ofertowy sporządzony na podstawie, </w:t>
      </w:r>
      <w:proofErr w:type="spellStart"/>
      <w:r w:rsidRPr="000E59E8">
        <w:rPr>
          <w:rFonts w:ascii="Times New Roman" w:eastAsia="Times New Roman" w:hAnsi="Times New Roman" w:cs="Times New Roman"/>
          <w:sz w:val="24"/>
          <w:szCs w:val="24"/>
          <w:lang w:eastAsia="pl-PL"/>
        </w:rPr>
        <w:t>STWiOR</w:t>
      </w:r>
      <w:proofErr w:type="spellEnd"/>
      <w:r w:rsidRPr="000E59E8">
        <w:rPr>
          <w:rFonts w:ascii="Times New Roman" w:eastAsia="Times New Roman" w:hAnsi="Times New Roman" w:cs="Times New Roman"/>
          <w:sz w:val="24"/>
          <w:szCs w:val="24"/>
          <w:lang w:eastAsia="pl-PL"/>
        </w:rPr>
        <w:t xml:space="preserve">, SIWZ i załączonego przedmiaru robót </w:t>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u w:val="single"/>
          <w:lang w:eastAsia="pl-PL"/>
        </w:rPr>
        <w:t xml:space="preserve">SEKCJA IV: PROCEDURA </w:t>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b/>
          <w:bCs/>
          <w:sz w:val="24"/>
          <w:szCs w:val="24"/>
          <w:lang w:eastAsia="pl-PL"/>
        </w:rPr>
        <w:t xml:space="preserve">IV.1) OPIS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b/>
          <w:bCs/>
          <w:sz w:val="24"/>
          <w:szCs w:val="24"/>
          <w:lang w:eastAsia="pl-PL"/>
        </w:rPr>
        <w:t xml:space="preserve">IV.1.1) Tryb udzielenia zamówienia: </w:t>
      </w:r>
      <w:r w:rsidRPr="000E59E8">
        <w:rPr>
          <w:rFonts w:ascii="Times New Roman" w:eastAsia="Times New Roman" w:hAnsi="Times New Roman" w:cs="Times New Roman"/>
          <w:sz w:val="24"/>
          <w:szCs w:val="24"/>
          <w:lang w:eastAsia="pl-PL"/>
        </w:rPr>
        <w:t xml:space="preserve">Przetarg nieograniczony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b/>
          <w:bCs/>
          <w:sz w:val="24"/>
          <w:szCs w:val="24"/>
          <w:lang w:eastAsia="pl-PL"/>
        </w:rPr>
        <w:t>IV.1.2) Zamawiający żąda wniesienia wadium:</w:t>
      </w:r>
      <w:r w:rsidRPr="000E59E8">
        <w:rPr>
          <w:rFonts w:ascii="Times New Roman" w:eastAsia="Times New Roman" w:hAnsi="Times New Roman" w:cs="Times New Roman"/>
          <w:sz w:val="24"/>
          <w:szCs w:val="24"/>
          <w:lang w:eastAsia="pl-PL"/>
        </w:rPr>
        <w:t xml:space="preserve"> </w:t>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lang w:eastAsia="pl-PL"/>
        </w:rPr>
        <w:t xml:space="preserve">Nie </w:t>
      </w:r>
      <w:r w:rsidRPr="000E59E8">
        <w:rPr>
          <w:rFonts w:ascii="Times New Roman" w:eastAsia="Times New Roman" w:hAnsi="Times New Roman" w:cs="Times New Roman"/>
          <w:sz w:val="24"/>
          <w:szCs w:val="24"/>
          <w:lang w:eastAsia="pl-PL"/>
        </w:rPr>
        <w:br/>
        <w:t xml:space="preserve">Informacja na temat wadium </w:t>
      </w:r>
      <w:r w:rsidRPr="000E59E8">
        <w:rPr>
          <w:rFonts w:ascii="Times New Roman" w:eastAsia="Times New Roman" w:hAnsi="Times New Roman" w:cs="Times New Roman"/>
          <w:sz w:val="24"/>
          <w:szCs w:val="24"/>
          <w:lang w:eastAsia="pl-PL"/>
        </w:rPr>
        <w:br/>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b/>
          <w:bCs/>
          <w:sz w:val="24"/>
          <w:szCs w:val="24"/>
          <w:lang w:eastAsia="pl-PL"/>
        </w:rPr>
        <w:t>IV.1.3) Przewiduje się udzielenie zaliczek na poczet wykonania zamówienia:</w:t>
      </w:r>
      <w:r w:rsidRPr="000E59E8">
        <w:rPr>
          <w:rFonts w:ascii="Times New Roman" w:eastAsia="Times New Roman" w:hAnsi="Times New Roman" w:cs="Times New Roman"/>
          <w:sz w:val="24"/>
          <w:szCs w:val="24"/>
          <w:lang w:eastAsia="pl-PL"/>
        </w:rPr>
        <w:t xml:space="preserve"> </w:t>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lang w:eastAsia="pl-PL"/>
        </w:rPr>
        <w:t xml:space="preserve">Nie </w:t>
      </w:r>
      <w:r w:rsidRPr="000E59E8">
        <w:rPr>
          <w:rFonts w:ascii="Times New Roman" w:eastAsia="Times New Roman" w:hAnsi="Times New Roman" w:cs="Times New Roman"/>
          <w:sz w:val="24"/>
          <w:szCs w:val="24"/>
          <w:lang w:eastAsia="pl-PL"/>
        </w:rPr>
        <w:br/>
        <w:t xml:space="preserve">Należy podać informacje na temat udzielania zaliczek: </w:t>
      </w:r>
      <w:r w:rsidRPr="000E59E8">
        <w:rPr>
          <w:rFonts w:ascii="Times New Roman" w:eastAsia="Times New Roman" w:hAnsi="Times New Roman" w:cs="Times New Roman"/>
          <w:sz w:val="24"/>
          <w:szCs w:val="24"/>
          <w:lang w:eastAsia="pl-PL"/>
        </w:rPr>
        <w:br/>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lang w:eastAsia="pl-PL"/>
        </w:rPr>
        <w:t xml:space="preserve">Nie </w:t>
      </w:r>
      <w:r w:rsidRPr="000E59E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E59E8">
        <w:rPr>
          <w:rFonts w:ascii="Times New Roman" w:eastAsia="Times New Roman" w:hAnsi="Times New Roman" w:cs="Times New Roman"/>
          <w:sz w:val="24"/>
          <w:szCs w:val="24"/>
          <w:lang w:eastAsia="pl-PL"/>
        </w:rPr>
        <w:br/>
        <w:t xml:space="preserve">Nie </w:t>
      </w:r>
      <w:r w:rsidRPr="000E59E8">
        <w:rPr>
          <w:rFonts w:ascii="Times New Roman" w:eastAsia="Times New Roman" w:hAnsi="Times New Roman" w:cs="Times New Roman"/>
          <w:sz w:val="24"/>
          <w:szCs w:val="24"/>
          <w:lang w:eastAsia="pl-PL"/>
        </w:rPr>
        <w:br/>
        <w:t xml:space="preserve">Informacje dodatkowe: </w:t>
      </w:r>
      <w:r w:rsidRPr="000E59E8">
        <w:rPr>
          <w:rFonts w:ascii="Times New Roman" w:eastAsia="Times New Roman" w:hAnsi="Times New Roman" w:cs="Times New Roman"/>
          <w:sz w:val="24"/>
          <w:szCs w:val="24"/>
          <w:lang w:eastAsia="pl-PL"/>
        </w:rPr>
        <w:br/>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b/>
          <w:bCs/>
          <w:sz w:val="24"/>
          <w:szCs w:val="24"/>
          <w:lang w:eastAsia="pl-PL"/>
        </w:rPr>
        <w:t xml:space="preserve">IV.1.5.) Wymaga się złożenia oferty wariantowej: </w:t>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lang w:eastAsia="pl-PL"/>
        </w:rPr>
        <w:t xml:space="preserve">Nie </w:t>
      </w:r>
      <w:r w:rsidRPr="000E59E8">
        <w:rPr>
          <w:rFonts w:ascii="Times New Roman" w:eastAsia="Times New Roman" w:hAnsi="Times New Roman" w:cs="Times New Roman"/>
          <w:sz w:val="24"/>
          <w:szCs w:val="24"/>
          <w:lang w:eastAsia="pl-PL"/>
        </w:rPr>
        <w:br/>
        <w:t xml:space="preserve">Dopuszcza się złożenie oferty wariantowej </w:t>
      </w:r>
      <w:r w:rsidRPr="000E59E8">
        <w:rPr>
          <w:rFonts w:ascii="Times New Roman" w:eastAsia="Times New Roman" w:hAnsi="Times New Roman" w:cs="Times New Roman"/>
          <w:sz w:val="24"/>
          <w:szCs w:val="24"/>
          <w:lang w:eastAsia="pl-PL"/>
        </w:rPr>
        <w:br/>
        <w:t xml:space="preserve">Nie </w:t>
      </w:r>
      <w:r w:rsidRPr="000E59E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0E59E8">
        <w:rPr>
          <w:rFonts w:ascii="Times New Roman" w:eastAsia="Times New Roman" w:hAnsi="Times New Roman" w:cs="Times New Roman"/>
          <w:sz w:val="24"/>
          <w:szCs w:val="24"/>
          <w:lang w:eastAsia="pl-PL"/>
        </w:rPr>
        <w:br/>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lang w:eastAsia="pl-PL"/>
        </w:rPr>
        <w:t xml:space="preserve">Liczba wykonawców   </w:t>
      </w:r>
      <w:r w:rsidRPr="000E59E8">
        <w:rPr>
          <w:rFonts w:ascii="Times New Roman" w:eastAsia="Times New Roman" w:hAnsi="Times New Roman" w:cs="Times New Roman"/>
          <w:sz w:val="24"/>
          <w:szCs w:val="24"/>
          <w:lang w:eastAsia="pl-PL"/>
        </w:rPr>
        <w:br/>
        <w:t xml:space="preserve">Przewidywana minimalna liczba wykonawców </w:t>
      </w:r>
      <w:r w:rsidRPr="000E59E8">
        <w:rPr>
          <w:rFonts w:ascii="Times New Roman" w:eastAsia="Times New Roman" w:hAnsi="Times New Roman" w:cs="Times New Roman"/>
          <w:sz w:val="24"/>
          <w:szCs w:val="24"/>
          <w:lang w:eastAsia="pl-PL"/>
        </w:rPr>
        <w:br/>
        <w:t xml:space="preserve">Maksymalna liczba wykonawców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sz w:val="24"/>
          <w:szCs w:val="24"/>
          <w:lang w:eastAsia="pl-PL"/>
        </w:rPr>
        <w:lastRenderedPageBreak/>
        <w:t xml:space="preserve">Kryteria selekcji wykonawców: </w:t>
      </w:r>
      <w:r w:rsidRPr="000E59E8">
        <w:rPr>
          <w:rFonts w:ascii="Times New Roman" w:eastAsia="Times New Roman" w:hAnsi="Times New Roman" w:cs="Times New Roman"/>
          <w:sz w:val="24"/>
          <w:szCs w:val="24"/>
          <w:lang w:eastAsia="pl-PL"/>
        </w:rPr>
        <w:br/>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b/>
          <w:bCs/>
          <w:sz w:val="24"/>
          <w:szCs w:val="24"/>
          <w:lang w:eastAsia="pl-PL"/>
        </w:rPr>
        <w:t xml:space="preserve">IV.1.7) Informacje na temat umowy ramowej lub dynamicznego systemu zakupów: </w:t>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lang w:eastAsia="pl-PL"/>
        </w:rPr>
        <w:t xml:space="preserve">Umowa ramowa będzie zawarta: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sz w:val="24"/>
          <w:szCs w:val="24"/>
          <w:lang w:eastAsia="pl-PL"/>
        </w:rPr>
        <w:br/>
        <w:t xml:space="preserve">Czy przewiduje się ograniczenie liczby uczestników umowy ramowej: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sz w:val="24"/>
          <w:szCs w:val="24"/>
          <w:lang w:eastAsia="pl-PL"/>
        </w:rPr>
        <w:br/>
        <w:t xml:space="preserve">Przewidziana maksymalna liczba uczestników umowy ramowej: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sz w:val="24"/>
          <w:szCs w:val="24"/>
          <w:lang w:eastAsia="pl-PL"/>
        </w:rPr>
        <w:br/>
        <w:t xml:space="preserve">Informacje dodatkowe: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sz w:val="24"/>
          <w:szCs w:val="24"/>
          <w:lang w:eastAsia="pl-PL"/>
        </w:rPr>
        <w:br/>
        <w:t xml:space="preserve">Zamówienie obejmuje ustanowienie dynamicznego systemu zakupów: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sz w:val="24"/>
          <w:szCs w:val="24"/>
          <w:lang w:eastAsia="pl-PL"/>
        </w:rPr>
        <w:br/>
        <w:t xml:space="preserve">Informacje dodatkowe: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E59E8">
        <w:rPr>
          <w:rFonts w:ascii="Times New Roman" w:eastAsia="Times New Roman" w:hAnsi="Times New Roman" w:cs="Times New Roman"/>
          <w:sz w:val="24"/>
          <w:szCs w:val="24"/>
          <w:lang w:eastAsia="pl-PL"/>
        </w:rPr>
        <w:br/>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b/>
          <w:bCs/>
          <w:sz w:val="24"/>
          <w:szCs w:val="24"/>
          <w:lang w:eastAsia="pl-PL"/>
        </w:rPr>
        <w:t xml:space="preserve">IV.1.8) Aukcja elektroniczna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b/>
          <w:bCs/>
          <w:sz w:val="24"/>
          <w:szCs w:val="24"/>
          <w:lang w:eastAsia="pl-PL"/>
        </w:rPr>
        <w:t xml:space="preserve">Przewidziane jest przeprowadzenie aukcji elektronicznej </w:t>
      </w:r>
      <w:r w:rsidRPr="000E59E8">
        <w:rPr>
          <w:rFonts w:ascii="Times New Roman" w:eastAsia="Times New Roman" w:hAnsi="Times New Roman" w:cs="Times New Roman"/>
          <w:i/>
          <w:iCs/>
          <w:sz w:val="24"/>
          <w:szCs w:val="24"/>
          <w:lang w:eastAsia="pl-PL"/>
        </w:rPr>
        <w:t xml:space="preserve">(przetarg nieograniczony, przetarg ograniczony, negocjacje z ogłoszeniem) </w:t>
      </w:r>
      <w:r w:rsidRPr="000E59E8">
        <w:rPr>
          <w:rFonts w:ascii="Times New Roman" w:eastAsia="Times New Roman" w:hAnsi="Times New Roman" w:cs="Times New Roman"/>
          <w:sz w:val="24"/>
          <w:szCs w:val="24"/>
          <w:lang w:eastAsia="pl-PL"/>
        </w:rPr>
        <w:br/>
        <w:t xml:space="preserve">Należy podać adres strony internetowej, na której aukcja będzie prowadzona: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0E59E8">
        <w:rPr>
          <w:rFonts w:ascii="Times New Roman" w:eastAsia="Times New Roman" w:hAnsi="Times New Roman" w:cs="Times New Roman"/>
          <w:sz w:val="24"/>
          <w:szCs w:val="24"/>
          <w:lang w:eastAsia="pl-PL"/>
        </w:rPr>
        <w:t xml:space="preserve">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0E59E8">
        <w:rPr>
          <w:rFonts w:ascii="Times New Roman" w:eastAsia="Times New Roman" w:hAnsi="Times New Roman" w:cs="Times New Roman"/>
          <w:sz w:val="24"/>
          <w:szCs w:val="24"/>
          <w:lang w:eastAsia="pl-PL"/>
        </w:rPr>
        <w:br/>
        <w:t xml:space="preserve">Informacje dotyczące przebiegu aukcji elektronicznej: </w:t>
      </w:r>
      <w:r w:rsidRPr="000E59E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0E59E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0E59E8">
        <w:rPr>
          <w:rFonts w:ascii="Times New Roman" w:eastAsia="Times New Roman" w:hAnsi="Times New Roman" w:cs="Times New Roman"/>
          <w:sz w:val="24"/>
          <w:szCs w:val="24"/>
          <w:lang w:eastAsia="pl-PL"/>
        </w:rPr>
        <w:br/>
        <w:t xml:space="preserve">Wymagania dotyczące rejestracji i identyfikacji wykonawców w aukcji elektronicznej: </w:t>
      </w:r>
      <w:r w:rsidRPr="000E59E8">
        <w:rPr>
          <w:rFonts w:ascii="Times New Roman" w:eastAsia="Times New Roman" w:hAnsi="Times New Roman" w:cs="Times New Roman"/>
          <w:sz w:val="24"/>
          <w:szCs w:val="24"/>
          <w:lang w:eastAsia="pl-PL"/>
        </w:rPr>
        <w:br/>
        <w:t xml:space="preserve">Informacje o liczbie etapów aukcji elektronicznej i czasie ich trwania: </w:t>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lang w:eastAsia="pl-PL"/>
        </w:rPr>
        <w:br/>
        <w:t xml:space="preserve">Czas trwania: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sz w:val="24"/>
          <w:szCs w:val="24"/>
          <w:lang w:eastAsia="pl-PL"/>
        </w:rPr>
        <w:lastRenderedPageBreak/>
        <w:t xml:space="preserve">Warunki zamknięcia aukcji elektronicznej: </w:t>
      </w:r>
      <w:r w:rsidRPr="000E59E8">
        <w:rPr>
          <w:rFonts w:ascii="Times New Roman" w:eastAsia="Times New Roman" w:hAnsi="Times New Roman" w:cs="Times New Roman"/>
          <w:sz w:val="24"/>
          <w:szCs w:val="24"/>
          <w:lang w:eastAsia="pl-PL"/>
        </w:rPr>
        <w:br/>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b/>
          <w:bCs/>
          <w:sz w:val="24"/>
          <w:szCs w:val="24"/>
          <w:lang w:eastAsia="pl-PL"/>
        </w:rPr>
        <w:t xml:space="preserve">IV.2) KRYTERIA OCENY OFERT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b/>
          <w:bCs/>
          <w:sz w:val="24"/>
          <w:szCs w:val="24"/>
          <w:lang w:eastAsia="pl-PL"/>
        </w:rPr>
        <w:t xml:space="preserve">IV.2.1) Kryteria oceny ofert: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b/>
          <w:bCs/>
          <w:sz w:val="24"/>
          <w:szCs w:val="24"/>
          <w:lang w:eastAsia="pl-PL"/>
        </w:rPr>
        <w:t>IV.2.2) Kryteria</w:t>
      </w:r>
      <w:r w:rsidRPr="000E59E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17"/>
        <w:gridCol w:w="1016"/>
      </w:tblGrid>
      <w:tr w:rsidR="000E59E8" w:rsidRPr="000E59E8" w:rsidTr="000E59E8">
        <w:tc>
          <w:tcPr>
            <w:tcW w:w="0" w:type="auto"/>
            <w:tcBorders>
              <w:top w:val="single" w:sz="6" w:space="0" w:color="000000"/>
              <w:left w:val="single" w:sz="6" w:space="0" w:color="000000"/>
              <w:bottom w:val="single" w:sz="6" w:space="0" w:color="000000"/>
              <w:right w:val="single" w:sz="6" w:space="0" w:color="000000"/>
            </w:tcBorders>
            <w:vAlign w:val="center"/>
            <w:hideMark/>
          </w:tcPr>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lang w:eastAsia="pl-PL"/>
              </w:rPr>
              <w:t>Znaczenie</w:t>
            </w:r>
          </w:p>
        </w:tc>
      </w:tr>
      <w:tr w:rsidR="000E59E8" w:rsidRPr="000E59E8" w:rsidTr="000E59E8">
        <w:tc>
          <w:tcPr>
            <w:tcW w:w="0" w:type="auto"/>
            <w:tcBorders>
              <w:top w:val="single" w:sz="6" w:space="0" w:color="000000"/>
              <w:left w:val="single" w:sz="6" w:space="0" w:color="000000"/>
              <w:bottom w:val="single" w:sz="6" w:space="0" w:color="000000"/>
              <w:right w:val="single" w:sz="6" w:space="0" w:color="000000"/>
            </w:tcBorders>
            <w:vAlign w:val="center"/>
            <w:hideMark/>
          </w:tcPr>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lang w:eastAsia="pl-PL"/>
              </w:rPr>
              <w:t>60,00</w:t>
            </w:r>
          </w:p>
        </w:tc>
      </w:tr>
      <w:tr w:rsidR="000E59E8" w:rsidRPr="000E59E8" w:rsidTr="000E59E8">
        <w:tc>
          <w:tcPr>
            <w:tcW w:w="0" w:type="auto"/>
            <w:tcBorders>
              <w:top w:val="single" w:sz="6" w:space="0" w:color="000000"/>
              <w:left w:val="single" w:sz="6" w:space="0" w:color="000000"/>
              <w:bottom w:val="single" w:sz="6" w:space="0" w:color="000000"/>
              <w:right w:val="single" w:sz="6" w:space="0" w:color="000000"/>
            </w:tcBorders>
            <w:vAlign w:val="center"/>
            <w:hideMark/>
          </w:tcPr>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lang w:eastAsia="pl-PL"/>
              </w:rPr>
              <w:t>40,00</w:t>
            </w:r>
          </w:p>
        </w:tc>
      </w:tr>
    </w:tbl>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0E59E8">
        <w:rPr>
          <w:rFonts w:ascii="Times New Roman" w:eastAsia="Times New Roman" w:hAnsi="Times New Roman" w:cs="Times New Roman"/>
          <w:b/>
          <w:bCs/>
          <w:sz w:val="24"/>
          <w:szCs w:val="24"/>
          <w:lang w:eastAsia="pl-PL"/>
        </w:rPr>
        <w:t>Pzp</w:t>
      </w:r>
      <w:proofErr w:type="spellEnd"/>
      <w:r w:rsidRPr="000E59E8">
        <w:rPr>
          <w:rFonts w:ascii="Times New Roman" w:eastAsia="Times New Roman" w:hAnsi="Times New Roman" w:cs="Times New Roman"/>
          <w:b/>
          <w:bCs/>
          <w:sz w:val="24"/>
          <w:szCs w:val="24"/>
          <w:lang w:eastAsia="pl-PL"/>
        </w:rPr>
        <w:t xml:space="preserve"> </w:t>
      </w:r>
      <w:r w:rsidRPr="000E59E8">
        <w:rPr>
          <w:rFonts w:ascii="Times New Roman" w:eastAsia="Times New Roman" w:hAnsi="Times New Roman" w:cs="Times New Roman"/>
          <w:sz w:val="24"/>
          <w:szCs w:val="24"/>
          <w:lang w:eastAsia="pl-PL"/>
        </w:rPr>
        <w:t xml:space="preserve">(przetarg nieograniczony) </w:t>
      </w:r>
      <w:r w:rsidRPr="000E59E8">
        <w:rPr>
          <w:rFonts w:ascii="Times New Roman" w:eastAsia="Times New Roman" w:hAnsi="Times New Roman" w:cs="Times New Roman"/>
          <w:sz w:val="24"/>
          <w:szCs w:val="24"/>
          <w:lang w:eastAsia="pl-PL"/>
        </w:rPr>
        <w:br/>
        <w:t xml:space="preserve">Tak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b/>
          <w:bCs/>
          <w:sz w:val="24"/>
          <w:szCs w:val="24"/>
          <w:lang w:eastAsia="pl-PL"/>
        </w:rPr>
        <w:t xml:space="preserve">IV.3) Negocjacje z ogłoszeniem, dialog konkurencyjny, partnerstwo innowacyjne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b/>
          <w:bCs/>
          <w:sz w:val="24"/>
          <w:szCs w:val="24"/>
          <w:lang w:eastAsia="pl-PL"/>
        </w:rPr>
        <w:t>IV.3.1) Informacje na temat negocjacji z ogłoszeniem</w:t>
      </w:r>
      <w:r w:rsidRPr="000E59E8">
        <w:rPr>
          <w:rFonts w:ascii="Times New Roman" w:eastAsia="Times New Roman" w:hAnsi="Times New Roman" w:cs="Times New Roman"/>
          <w:sz w:val="24"/>
          <w:szCs w:val="24"/>
          <w:lang w:eastAsia="pl-PL"/>
        </w:rPr>
        <w:t xml:space="preserve"> </w:t>
      </w:r>
      <w:r w:rsidRPr="000E59E8">
        <w:rPr>
          <w:rFonts w:ascii="Times New Roman" w:eastAsia="Times New Roman" w:hAnsi="Times New Roman" w:cs="Times New Roman"/>
          <w:sz w:val="24"/>
          <w:szCs w:val="24"/>
          <w:lang w:eastAsia="pl-PL"/>
        </w:rPr>
        <w:br/>
        <w:t xml:space="preserve">Minimalne wymagania, które muszą spełniać wszystkie oferty: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0E59E8">
        <w:rPr>
          <w:rFonts w:ascii="Times New Roman" w:eastAsia="Times New Roman" w:hAnsi="Times New Roman" w:cs="Times New Roman"/>
          <w:sz w:val="24"/>
          <w:szCs w:val="24"/>
          <w:lang w:eastAsia="pl-PL"/>
        </w:rPr>
        <w:br/>
        <w:t xml:space="preserve">Przewidziany jest podział negocjacji na etapy w celu ograniczenia liczby ofert: </w:t>
      </w:r>
      <w:r w:rsidRPr="000E59E8">
        <w:rPr>
          <w:rFonts w:ascii="Times New Roman" w:eastAsia="Times New Roman" w:hAnsi="Times New Roman" w:cs="Times New Roman"/>
          <w:sz w:val="24"/>
          <w:szCs w:val="24"/>
          <w:lang w:eastAsia="pl-PL"/>
        </w:rPr>
        <w:br/>
        <w:t xml:space="preserve">Należy podać informacje na temat etapów negocjacji (w tym liczbę etapów):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sz w:val="24"/>
          <w:szCs w:val="24"/>
          <w:lang w:eastAsia="pl-PL"/>
        </w:rPr>
        <w:br/>
        <w:t xml:space="preserve">Informacje dodatkowe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b/>
          <w:bCs/>
          <w:sz w:val="24"/>
          <w:szCs w:val="24"/>
          <w:lang w:eastAsia="pl-PL"/>
        </w:rPr>
        <w:t>IV.3.2) Informacje na temat dialogu konkurencyjnego</w:t>
      </w:r>
      <w:r w:rsidRPr="000E59E8">
        <w:rPr>
          <w:rFonts w:ascii="Times New Roman" w:eastAsia="Times New Roman" w:hAnsi="Times New Roman" w:cs="Times New Roman"/>
          <w:sz w:val="24"/>
          <w:szCs w:val="24"/>
          <w:lang w:eastAsia="pl-PL"/>
        </w:rPr>
        <w:t xml:space="preserve"> </w:t>
      </w:r>
      <w:r w:rsidRPr="000E59E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sz w:val="24"/>
          <w:szCs w:val="24"/>
          <w:lang w:eastAsia="pl-PL"/>
        </w:rPr>
        <w:br/>
        <w:t xml:space="preserve">Wstępny harmonogram postępowania: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sz w:val="24"/>
          <w:szCs w:val="24"/>
          <w:lang w:eastAsia="pl-PL"/>
        </w:rPr>
        <w:br/>
        <w:t xml:space="preserve">Podział dialogu na etapy w celu ograniczenia liczby rozwiązań: </w:t>
      </w:r>
      <w:r w:rsidRPr="000E59E8">
        <w:rPr>
          <w:rFonts w:ascii="Times New Roman" w:eastAsia="Times New Roman" w:hAnsi="Times New Roman" w:cs="Times New Roman"/>
          <w:sz w:val="24"/>
          <w:szCs w:val="24"/>
          <w:lang w:eastAsia="pl-PL"/>
        </w:rPr>
        <w:br/>
        <w:t xml:space="preserve">Należy podać informacje na temat etapów dialogu: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sz w:val="24"/>
          <w:szCs w:val="24"/>
          <w:lang w:eastAsia="pl-PL"/>
        </w:rPr>
        <w:br/>
        <w:t xml:space="preserve">Informacje dodatkowe: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b/>
          <w:bCs/>
          <w:sz w:val="24"/>
          <w:szCs w:val="24"/>
          <w:lang w:eastAsia="pl-PL"/>
        </w:rPr>
        <w:t>IV.3.3) Informacje na temat partnerstwa innowacyjnego</w:t>
      </w:r>
      <w:r w:rsidRPr="000E59E8">
        <w:rPr>
          <w:rFonts w:ascii="Times New Roman" w:eastAsia="Times New Roman" w:hAnsi="Times New Roman" w:cs="Times New Roman"/>
          <w:sz w:val="24"/>
          <w:szCs w:val="24"/>
          <w:lang w:eastAsia="pl-PL"/>
        </w:rPr>
        <w:t xml:space="preserve"> </w:t>
      </w:r>
      <w:r w:rsidRPr="000E59E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sz w:val="24"/>
          <w:szCs w:val="24"/>
          <w:lang w:eastAsia="pl-PL"/>
        </w:rPr>
        <w:br/>
        <w:t xml:space="preserve">Informacje dodatkowe: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b/>
          <w:bCs/>
          <w:sz w:val="24"/>
          <w:szCs w:val="24"/>
          <w:lang w:eastAsia="pl-PL"/>
        </w:rPr>
        <w:lastRenderedPageBreak/>
        <w:t xml:space="preserve">IV.4) Licytacja elektroniczna </w:t>
      </w:r>
      <w:r w:rsidRPr="000E59E8">
        <w:rPr>
          <w:rFonts w:ascii="Times New Roman" w:eastAsia="Times New Roman" w:hAnsi="Times New Roman" w:cs="Times New Roman"/>
          <w:sz w:val="24"/>
          <w:szCs w:val="24"/>
          <w:lang w:eastAsia="pl-PL"/>
        </w:rPr>
        <w:br/>
        <w:t xml:space="preserve">Adres strony internetowej, na której będzie prowadzona licytacja elektroniczna: </w:t>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lang w:eastAsia="pl-PL"/>
        </w:rPr>
        <w:t xml:space="preserve">Informacje o liczbie etapów licytacji elektronicznej i czasie ich trwania: </w:t>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lang w:eastAsia="pl-PL"/>
        </w:rPr>
        <w:t xml:space="preserve">Czas trwania: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lang w:eastAsia="pl-PL"/>
        </w:rPr>
        <w:t xml:space="preserve">Termin składania wniosków o dopuszczenie do udziału w licytacji elektronicznej: </w:t>
      </w:r>
      <w:r w:rsidRPr="000E59E8">
        <w:rPr>
          <w:rFonts w:ascii="Times New Roman" w:eastAsia="Times New Roman" w:hAnsi="Times New Roman" w:cs="Times New Roman"/>
          <w:sz w:val="24"/>
          <w:szCs w:val="24"/>
          <w:lang w:eastAsia="pl-PL"/>
        </w:rPr>
        <w:br/>
        <w:t xml:space="preserve">Data: godzina: </w:t>
      </w:r>
      <w:r w:rsidRPr="000E59E8">
        <w:rPr>
          <w:rFonts w:ascii="Times New Roman" w:eastAsia="Times New Roman" w:hAnsi="Times New Roman" w:cs="Times New Roman"/>
          <w:sz w:val="24"/>
          <w:szCs w:val="24"/>
          <w:lang w:eastAsia="pl-PL"/>
        </w:rPr>
        <w:br/>
        <w:t xml:space="preserve">Termin otwarcia licytacji elektronicznej: </w:t>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lang w:eastAsia="pl-PL"/>
        </w:rPr>
        <w:t xml:space="preserve">Termin i warunki zamknięcia licytacji elektronicznej: </w:t>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lang w:eastAsia="pl-PL"/>
        </w:rPr>
        <w:br/>
        <w:t xml:space="preserve">Wymagania dotyczące zabezpieczenia należytego wykonania umowy: </w:t>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lang w:eastAsia="pl-PL"/>
        </w:rPr>
        <w:br/>
        <w:t xml:space="preserve">Informacje dodatkowe: </w:t>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r w:rsidRPr="000E59E8">
        <w:rPr>
          <w:rFonts w:ascii="Times New Roman" w:eastAsia="Times New Roman" w:hAnsi="Times New Roman" w:cs="Times New Roman"/>
          <w:b/>
          <w:bCs/>
          <w:sz w:val="24"/>
          <w:szCs w:val="24"/>
          <w:lang w:eastAsia="pl-PL"/>
        </w:rPr>
        <w:t>IV.5) ZMIANA UMOWY</w:t>
      </w:r>
      <w:r w:rsidRPr="000E59E8">
        <w:rPr>
          <w:rFonts w:ascii="Times New Roman" w:eastAsia="Times New Roman" w:hAnsi="Times New Roman" w:cs="Times New Roman"/>
          <w:sz w:val="24"/>
          <w:szCs w:val="24"/>
          <w:lang w:eastAsia="pl-PL"/>
        </w:rPr>
        <w:t xml:space="preserve">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0E59E8">
        <w:rPr>
          <w:rFonts w:ascii="Times New Roman" w:eastAsia="Times New Roman" w:hAnsi="Times New Roman" w:cs="Times New Roman"/>
          <w:sz w:val="24"/>
          <w:szCs w:val="24"/>
          <w:lang w:eastAsia="pl-PL"/>
        </w:rPr>
        <w:t xml:space="preserve"> Tak </w:t>
      </w:r>
      <w:r w:rsidRPr="000E59E8">
        <w:rPr>
          <w:rFonts w:ascii="Times New Roman" w:eastAsia="Times New Roman" w:hAnsi="Times New Roman" w:cs="Times New Roman"/>
          <w:sz w:val="24"/>
          <w:szCs w:val="24"/>
          <w:lang w:eastAsia="pl-PL"/>
        </w:rPr>
        <w:br/>
        <w:t xml:space="preserve">Należy wskazać zakres, charakter zmian oraz warunki wprowadzenia zmian: </w:t>
      </w:r>
      <w:r w:rsidRPr="000E59E8">
        <w:rPr>
          <w:rFonts w:ascii="Times New Roman" w:eastAsia="Times New Roman" w:hAnsi="Times New Roman" w:cs="Times New Roman"/>
          <w:sz w:val="24"/>
          <w:szCs w:val="24"/>
          <w:lang w:eastAsia="pl-PL"/>
        </w:rPr>
        <w:br/>
        <w:t xml:space="preserve">1) Zmiana terminu wykonania zamówienia: a) w przypadku wydłużenia terminu realizacji inwestycji, wskutek zmiany spowodowanej siłą wyższą, w tym klęskami żywiołowymi, niekorzystnymi warunkami atmosferycznymi uniemożliwiającymi zrealizowanie zamówienia w terminie; b) w przypadku wystąpienia awarii niezawinionych czynnościami lub nie wynikająca z zaniechania czynności, do których Wykonawca był zobowiązany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 c) w przypadku wystąpienia działania osób trzecich lub organów władzy publicznej, które spowodują przerwania lub czasowe zawieszenie realizacji zamówienia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 d) w przypadku wystąpienia nieprzewidzianych okoliczności </w:t>
      </w:r>
      <w:proofErr w:type="spellStart"/>
      <w:r w:rsidRPr="000E59E8">
        <w:rPr>
          <w:rFonts w:ascii="Times New Roman" w:eastAsia="Times New Roman" w:hAnsi="Times New Roman" w:cs="Times New Roman"/>
          <w:sz w:val="24"/>
          <w:szCs w:val="24"/>
          <w:lang w:eastAsia="pl-PL"/>
        </w:rPr>
        <w:t>formalno</w:t>
      </w:r>
      <w:proofErr w:type="spellEnd"/>
      <w:r w:rsidRPr="000E59E8">
        <w:rPr>
          <w:rFonts w:ascii="Times New Roman" w:eastAsia="Times New Roman" w:hAnsi="Times New Roman" w:cs="Times New Roman"/>
          <w:sz w:val="24"/>
          <w:szCs w:val="24"/>
          <w:lang w:eastAsia="pl-PL"/>
        </w:rPr>
        <w:t xml:space="preserve"> - prawnych, e) w przypadku stwierdzenia w czasie wykonywania prac błędów w dokumentacji, których poprawienie uzależnia prawidłowe zakończenie inwestycji, f) w przypadku wystąpienia niespodziewanych warunków geologicznych, terenowych, archeologicznych, wodnych itp.; g) w przypadku wystąpienia nieprzewidzianych warunków terenowych, w szczególności przeszkód terenowych podziemnych urządzeń, instalacji lub obiektów infrastruktury, które spowodowałyby utrudnienia i opóźnienia w realizacji przedmiotu umowy; h) dopuszczalne jest wydłużenie czasu trwania umowy w przypadku wystąpienia </w:t>
      </w:r>
      <w:r w:rsidRPr="000E59E8">
        <w:rPr>
          <w:rFonts w:ascii="Times New Roman" w:eastAsia="Times New Roman" w:hAnsi="Times New Roman" w:cs="Times New Roman"/>
          <w:sz w:val="24"/>
          <w:szCs w:val="24"/>
          <w:lang w:eastAsia="pl-PL"/>
        </w:rPr>
        <w:lastRenderedPageBreak/>
        <w:t xml:space="preserve">którejkolwiek z okoliczności wymienionej w </w:t>
      </w:r>
      <w:proofErr w:type="spellStart"/>
      <w:r w:rsidRPr="000E59E8">
        <w:rPr>
          <w:rFonts w:ascii="Times New Roman" w:eastAsia="Times New Roman" w:hAnsi="Times New Roman" w:cs="Times New Roman"/>
          <w:sz w:val="24"/>
          <w:szCs w:val="24"/>
          <w:lang w:eastAsia="pl-PL"/>
        </w:rPr>
        <w:t>ppkt</w:t>
      </w:r>
      <w:proofErr w:type="spellEnd"/>
      <w:r w:rsidRPr="000E59E8">
        <w:rPr>
          <w:rFonts w:ascii="Times New Roman" w:eastAsia="Times New Roman" w:hAnsi="Times New Roman" w:cs="Times New Roman"/>
          <w:sz w:val="24"/>
          <w:szCs w:val="24"/>
          <w:lang w:eastAsia="pl-PL"/>
        </w:rPr>
        <w:t xml:space="preserve"> a-g); termin realizacji zamówienia może ulec odpowiedniemu przedłużeniu o czas niezbędny do należytego jej wykonania, nie dłużej jednak niż o okres trwania tych okoliczności. i) dopuszczalne jest skrócenie terminu wykonania umowy; 2) Zmiana wynagrodzenia Wykonawcy spowodowana wzrostem albo zmniejszeniem stawki VAT - jeśli zmiana stawki VAT będzie powodować zwiększenie kosztów wykonania umowy po stronie Wykonawcy, Zamawiający dopuszcza możliwość zwiększenia wynagrodzenia Wykonawcy o kwotę równą różnicy w kwocie podatku VAT zapłaconego przez Wykonawcę; - jeśli zmiana stawki VAT będzie powodować zmniejszenie kosztów wykonania umowy po stronie Wykonawcy, Zamawiający dopuszcza możliwość zmniejszenia wynagrodzenia o kwotę stanowiącą różnicę kwoty podatku VAT zapłaconego przez Wykonawcę. 3) W przypadku zmniejszenia zakresu przedmiotu zamówienia dopuszcza się możliwość zmniejszenia wynagrodzenia Wykonawcy. 4) Zmiana spowodowana zgłoszeniem Podwykonawcy za zgodą Zamawiającego. 5) Zmiana sposobu spełnienia świadczenia, zmiana parametrów realizowanego zamówienia, zmiany technologiczne, w szczególności: konieczność realizacji projektu przy zastosowaniu innych rozwiązań technicznych/technologicznych, materiałowych niż wskazane w dokumentacji projektowej, w sytuacji gdy zastosowanie przewidzianych rozwiązań groziłoby niewykonaniem lub wadliwym wykonaniem projektu bądź ze względu na zmiany obowiązującego prawa. 6) Zmiana terminu wykonania zamówienia i/lub wynagrodzenia Wykonawcy w przypadku konieczności wykonania przez Wykonawcę robót zamiennych i/lub dodatkowych wynikłych z konieczności korekty dokumentacji projektowej, 7) Zmiana umowy polegająca na zmianie danych Wykonawcy bez zmian samego Wykonawcy (np. zmiana siedziby, adresu, nazwy). 8) Zmiana osób wykonujących zamówienie w przypadku wystąpienia zdarzeń losowych uniemożliwiających świadczenia usługi przez Wykonawcę zamówienia (choroba, śmierć, inne ważne powody). Osoby zastępujące posiadać powinny kwalifikacje tożsame z kwalifikacjami osoby zastępowanej.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b/>
          <w:bCs/>
          <w:sz w:val="24"/>
          <w:szCs w:val="24"/>
          <w:lang w:eastAsia="pl-PL"/>
        </w:rPr>
        <w:t xml:space="preserve">IV.6) INFORMACJE ADMINISTRACYJNE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b/>
          <w:bCs/>
          <w:sz w:val="24"/>
          <w:szCs w:val="24"/>
          <w:lang w:eastAsia="pl-PL"/>
        </w:rPr>
        <w:t xml:space="preserve">IV.6.1) Sposób udostępniania informacji o charakterze poufnym </w:t>
      </w:r>
      <w:r w:rsidRPr="000E59E8">
        <w:rPr>
          <w:rFonts w:ascii="Times New Roman" w:eastAsia="Times New Roman" w:hAnsi="Times New Roman" w:cs="Times New Roman"/>
          <w:i/>
          <w:iCs/>
          <w:sz w:val="24"/>
          <w:szCs w:val="24"/>
          <w:lang w:eastAsia="pl-PL"/>
        </w:rPr>
        <w:t xml:space="preserve">(jeżeli dotyczy):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b/>
          <w:bCs/>
          <w:sz w:val="24"/>
          <w:szCs w:val="24"/>
          <w:lang w:eastAsia="pl-PL"/>
        </w:rPr>
        <w:t>Środki służące ochronie informacji o charakterze poufnym</w:t>
      </w:r>
      <w:r w:rsidRPr="000E59E8">
        <w:rPr>
          <w:rFonts w:ascii="Times New Roman" w:eastAsia="Times New Roman" w:hAnsi="Times New Roman" w:cs="Times New Roman"/>
          <w:sz w:val="24"/>
          <w:szCs w:val="24"/>
          <w:lang w:eastAsia="pl-PL"/>
        </w:rPr>
        <w:t xml:space="preserve">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0E59E8">
        <w:rPr>
          <w:rFonts w:ascii="Times New Roman" w:eastAsia="Times New Roman" w:hAnsi="Times New Roman" w:cs="Times New Roman"/>
          <w:sz w:val="24"/>
          <w:szCs w:val="24"/>
          <w:lang w:eastAsia="pl-PL"/>
        </w:rPr>
        <w:br/>
        <w:t xml:space="preserve">Data: 2019-10-24, godzina: 10:00, </w:t>
      </w:r>
      <w:r w:rsidRPr="000E59E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sz w:val="24"/>
          <w:szCs w:val="24"/>
          <w:lang w:eastAsia="pl-PL"/>
        </w:rPr>
        <w:br/>
        <w:t xml:space="preserve">Wskazać powody: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0E59E8">
        <w:rPr>
          <w:rFonts w:ascii="Times New Roman" w:eastAsia="Times New Roman" w:hAnsi="Times New Roman" w:cs="Times New Roman"/>
          <w:sz w:val="24"/>
          <w:szCs w:val="24"/>
          <w:lang w:eastAsia="pl-PL"/>
        </w:rPr>
        <w:br/>
        <w:t xml:space="preserve">&gt;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b/>
          <w:bCs/>
          <w:sz w:val="24"/>
          <w:szCs w:val="24"/>
          <w:lang w:eastAsia="pl-PL"/>
        </w:rPr>
        <w:t xml:space="preserve">IV.6.3) Termin związania ofertą: </w:t>
      </w:r>
      <w:r w:rsidRPr="000E59E8">
        <w:rPr>
          <w:rFonts w:ascii="Times New Roman" w:eastAsia="Times New Roman" w:hAnsi="Times New Roman" w:cs="Times New Roman"/>
          <w:sz w:val="24"/>
          <w:szCs w:val="24"/>
          <w:lang w:eastAsia="pl-PL"/>
        </w:rPr>
        <w:t xml:space="preserve">do: okres w dniach: 30 (od ostatecznego terminu składania ofert)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E59E8">
        <w:rPr>
          <w:rFonts w:ascii="Times New Roman" w:eastAsia="Times New Roman" w:hAnsi="Times New Roman" w:cs="Times New Roman"/>
          <w:sz w:val="24"/>
          <w:szCs w:val="24"/>
          <w:lang w:eastAsia="pl-PL"/>
        </w:rPr>
        <w:t xml:space="preserve"> Nie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b/>
          <w:bCs/>
          <w:sz w:val="24"/>
          <w:szCs w:val="24"/>
          <w:lang w:eastAsia="pl-PL"/>
        </w:rPr>
        <w:lastRenderedPageBreak/>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E59E8">
        <w:rPr>
          <w:rFonts w:ascii="Times New Roman" w:eastAsia="Times New Roman" w:hAnsi="Times New Roman" w:cs="Times New Roman"/>
          <w:sz w:val="24"/>
          <w:szCs w:val="24"/>
          <w:lang w:eastAsia="pl-PL"/>
        </w:rPr>
        <w:t xml:space="preserve"> Nie </w:t>
      </w:r>
      <w:r w:rsidRPr="000E59E8">
        <w:rPr>
          <w:rFonts w:ascii="Times New Roman" w:eastAsia="Times New Roman" w:hAnsi="Times New Roman" w:cs="Times New Roman"/>
          <w:sz w:val="24"/>
          <w:szCs w:val="24"/>
          <w:lang w:eastAsia="pl-PL"/>
        </w:rPr>
        <w:br/>
      </w:r>
      <w:r w:rsidRPr="000E59E8">
        <w:rPr>
          <w:rFonts w:ascii="Times New Roman" w:eastAsia="Times New Roman" w:hAnsi="Times New Roman" w:cs="Times New Roman"/>
          <w:b/>
          <w:bCs/>
          <w:sz w:val="24"/>
          <w:szCs w:val="24"/>
          <w:lang w:eastAsia="pl-PL"/>
        </w:rPr>
        <w:t>IV.6.6) Informacje dodatkowe:</w:t>
      </w:r>
      <w:r w:rsidRPr="000E59E8">
        <w:rPr>
          <w:rFonts w:ascii="Times New Roman" w:eastAsia="Times New Roman" w:hAnsi="Times New Roman" w:cs="Times New Roman"/>
          <w:sz w:val="24"/>
          <w:szCs w:val="24"/>
          <w:lang w:eastAsia="pl-PL"/>
        </w:rPr>
        <w:t xml:space="preserve"> </w:t>
      </w:r>
      <w:r w:rsidRPr="000E59E8">
        <w:rPr>
          <w:rFonts w:ascii="Times New Roman" w:eastAsia="Times New Roman" w:hAnsi="Times New Roman" w:cs="Times New Roman"/>
          <w:sz w:val="24"/>
          <w:szCs w:val="24"/>
          <w:lang w:eastAsia="pl-PL"/>
        </w:rPr>
        <w:br/>
      </w:r>
    </w:p>
    <w:p w:rsidR="000E59E8" w:rsidRPr="000E59E8" w:rsidRDefault="000E59E8" w:rsidP="000E59E8">
      <w:pPr>
        <w:spacing w:after="0" w:line="240" w:lineRule="auto"/>
        <w:jc w:val="center"/>
        <w:rPr>
          <w:rFonts w:ascii="Times New Roman" w:eastAsia="Times New Roman" w:hAnsi="Times New Roman" w:cs="Times New Roman"/>
          <w:sz w:val="24"/>
          <w:szCs w:val="24"/>
          <w:lang w:eastAsia="pl-PL"/>
        </w:rPr>
      </w:pPr>
      <w:r w:rsidRPr="000E59E8">
        <w:rPr>
          <w:rFonts w:ascii="Times New Roman" w:eastAsia="Times New Roman" w:hAnsi="Times New Roman" w:cs="Times New Roman"/>
          <w:sz w:val="24"/>
          <w:szCs w:val="24"/>
          <w:u w:val="single"/>
          <w:lang w:eastAsia="pl-PL"/>
        </w:rPr>
        <w:t xml:space="preserve">ZAŁĄCZNIK I - INFORMACJE DOTYCZĄCE OFERT CZĘŚCIOWYCH </w:t>
      </w:r>
    </w:p>
    <w:p w:rsidR="000E59E8" w:rsidRPr="000E59E8" w:rsidRDefault="000E59E8" w:rsidP="000E59E8">
      <w:pPr>
        <w:spacing w:after="0" w:line="240" w:lineRule="auto"/>
        <w:rPr>
          <w:rFonts w:ascii="Times New Roman" w:eastAsia="Times New Roman" w:hAnsi="Times New Roman" w:cs="Times New Roman"/>
          <w:sz w:val="24"/>
          <w:szCs w:val="24"/>
          <w:lang w:eastAsia="pl-PL"/>
        </w:rPr>
      </w:pPr>
    </w:p>
    <w:p w:rsidR="000E59E8" w:rsidRPr="000E59E8" w:rsidRDefault="000E59E8" w:rsidP="000E59E8">
      <w:pPr>
        <w:spacing w:after="0" w:line="240" w:lineRule="auto"/>
        <w:rPr>
          <w:rFonts w:ascii="Times New Roman" w:eastAsia="Times New Roman" w:hAnsi="Times New Roman" w:cs="Times New Roman"/>
          <w:sz w:val="24"/>
          <w:szCs w:val="24"/>
          <w:lang w:eastAsia="pl-PL"/>
        </w:rPr>
      </w:pPr>
    </w:p>
    <w:p w:rsidR="000E59E8" w:rsidRPr="000E59E8" w:rsidRDefault="000E59E8" w:rsidP="000E59E8">
      <w:pPr>
        <w:spacing w:after="240" w:line="240" w:lineRule="auto"/>
        <w:rPr>
          <w:rFonts w:ascii="Times New Roman" w:eastAsia="Times New Roman" w:hAnsi="Times New Roman" w:cs="Times New Roman"/>
          <w:sz w:val="24"/>
          <w:szCs w:val="24"/>
          <w:lang w:eastAsia="pl-PL"/>
        </w:rPr>
      </w:pPr>
    </w:p>
    <w:p w:rsidR="000E59E8" w:rsidRPr="000E59E8" w:rsidRDefault="000E59E8" w:rsidP="000E59E8">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E59E8" w:rsidRPr="000E59E8" w:rsidTr="000E59E8">
        <w:trPr>
          <w:tblCellSpacing w:w="15" w:type="dxa"/>
        </w:trPr>
        <w:tc>
          <w:tcPr>
            <w:tcW w:w="0" w:type="auto"/>
            <w:vAlign w:val="center"/>
            <w:hideMark/>
          </w:tcPr>
          <w:p w:rsidR="000E59E8" w:rsidRPr="000E59E8" w:rsidRDefault="000E59E8" w:rsidP="000E59E8">
            <w:pPr>
              <w:spacing w:after="240" w:line="240" w:lineRule="auto"/>
              <w:rPr>
                <w:rFonts w:ascii="Times New Roman" w:eastAsia="Times New Roman" w:hAnsi="Times New Roman" w:cs="Times New Roman"/>
                <w:sz w:val="24"/>
                <w:szCs w:val="24"/>
                <w:lang w:eastAsia="pl-PL"/>
              </w:rPr>
            </w:pPr>
          </w:p>
        </w:tc>
      </w:tr>
    </w:tbl>
    <w:p w:rsidR="000E59E8" w:rsidRPr="000E59E8" w:rsidRDefault="000E59E8" w:rsidP="000E59E8">
      <w:pPr>
        <w:pBdr>
          <w:top w:val="single" w:sz="6" w:space="1" w:color="auto"/>
        </w:pBdr>
        <w:spacing w:after="0" w:line="240" w:lineRule="auto"/>
        <w:jc w:val="center"/>
        <w:rPr>
          <w:rFonts w:ascii="Arial" w:eastAsia="Times New Roman" w:hAnsi="Arial" w:cs="Arial"/>
          <w:vanish/>
          <w:sz w:val="16"/>
          <w:szCs w:val="16"/>
          <w:lang w:eastAsia="pl-PL"/>
        </w:rPr>
      </w:pPr>
      <w:r w:rsidRPr="000E59E8">
        <w:rPr>
          <w:rFonts w:ascii="Arial" w:eastAsia="Times New Roman" w:hAnsi="Arial" w:cs="Arial"/>
          <w:vanish/>
          <w:sz w:val="16"/>
          <w:szCs w:val="16"/>
          <w:lang w:eastAsia="pl-PL"/>
        </w:rPr>
        <w:t>Dół formularza</w:t>
      </w:r>
    </w:p>
    <w:p w:rsidR="000E59E8" w:rsidRPr="000E59E8" w:rsidRDefault="000E59E8" w:rsidP="000E59E8">
      <w:pPr>
        <w:pBdr>
          <w:bottom w:val="single" w:sz="6" w:space="1" w:color="auto"/>
        </w:pBdr>
        <w:spacing w:after="0" w:line="240" w:lineRule="auto"/>
        <w:jc w:val="center"/>
        <w:rPr>
          <w:rFonts w:ascii="Arial" w:eastAsia="Times New Roman" w:hAnsi="Arial" w:cs="Arial"/>
          <w:vanish/>
          <w:sz w:val="16"/>
          <w:szCs w:val="16"/>
          <w:lang w:eastAsia="pl-PL"/>
        </w:rPr>
      </w:pPr>
      <w:r w:rsidRPr="000E59E8">
        <w:rPr>
          <w:rFonts w:ascii="Arial" w:eastAsia="Times New Roman" w:hAnsi="Arial" w:cs="Arial"/>
          <w:vanish/>
          <w:sz w:val="16"/>
          <w:szCs w:val="16"/>
          <w:lang w:eastAsia="pl-PL"/>
        </w:rPr>
        <w:t>Początek formularza</w:t>
      </w:r>
    </w:p>
    <w:p w:rsidR="000E59E8" w:rsidRPr="000E59E8" w:rsidRDefault="000E59E8" w:rsidP="000E59E8">
      <w:pPr>
        <w:pBdr>
          <w:top w:val="single" w:sz="6" w:space="1" w:color="auto"/>
        </w:pBdr>
        <w:spacing w:after="0" w:line="240" w:lineRule="auto"/>
        <w:jc w:val="center"/>
        <w:rPr>
          <w:rFonts w:ascii="Arial" w:eastAsia="Times New Roman" w:hAnsi="Arial" w:cs="Arial"/>
          <w:vanish/>
          <w:sz w:val="16"/>
          <w:szCs w:val="16"/>
          <w:lang w:eastAsia="pl-PL"/>
        </w:rPr>
      </w:pPr>
      <w:r w:rsidRPr="000E59E8">
        <w:rPr>
          <w:rFonts w:ascii="Arial" w:eastAsia="Times New Roman" w:hAnsi="Arial" w:cs="Arial"/>
          <w:vanish/>
          <w:sz w:val="16"/>
          <w:szCs w:val="16"/>
          <w:lang w:eastAsia="pl-PL"/>
        </w:rPr>
        <w:t>Dół formularza</w:t>
      </w:r>
    </w:p>
    <w:p w:rsidR="008A03F3" w:rsidRDefault="000E59E8">
      <w:bookmarkStart w:id="0" w:name="_GoBack"/>
      <w:bookmarkEnd w:id="0"/>
    </w:p>
    <w:sectPr w:rsidR="008A03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9E8"/>
    <w:rsid w:val="000E59E8"/>
    <w:rsid w:val="00C21AE8"/>
    <w:rsid w:val="00F714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1CBBC1-9587-4D98-9F9A-389A1C2EB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0E59E8"/>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0E59E8"/>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0E59E8"/>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0E59E8"/>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754619">
      <w:bodyDiv w:val="1"/>
      <w:marLeft w:val="0"/>
      <w:marRight w:val="0"/>
      <w:marTop w:val="0"/>
      <w:marBottom w:val="0"/>
      <w:divBdr>
        <w:top w:val="none" w:sz="0" w:space="0" w:color="auto"/>
        <w:left w:val="none" w:sz="0" w:space="0" w:color="auto"/>
        <w:bottom w:val="none" w:sz="0" w:space="0" w:color="auto"/>
        <w:right w:val="none" w:sz="0" w:space="0" w:color="auto"/>
      </w:divBdr>
      <w:divsChild>
        <w:div w:id="92553512">
          <w:marLeft w:val="0"/>
          <w:marRight w:val="0"/>
          <w:marTop w:val="0"/>
          <w:marBottom w:val="0"/>
          <w:divBdr>
            <w:top w:val="none" w:sz="0" w:space="0" w:color="auto"/>
            <w:left w:val="none" w:sz="0" w:space="0" w:color="auto"/>
            <w:bottom w:val="none" w:sz="0" w:space="0" w:color="auto"/>
            <w:right w:val="none" w:sz="0" w:space="0" w:color="auto"/>
          </w:divBdr>
          <w:divsChild>
            <w:div w:id="191498796">
              <w:marLeft w:val="0"/>
              <w:marRight w:val="0"/>
              <w:marTop w:val="0"/>
              <w:marBottom w:val="0"/>
              <w:divBdr>
                <w:top w:val="none" w:sz="0" w:space="0" w:color="auto"/>
                <w:left w:val="none" w:sz="0" w:space="0" w:color="auto"/>
                <w:bottom w:val="none" w:sz="0" w:space="0" w:color="auto"/>
                <w:right w:val="none" w:sz="0" w:space="0" w:color="auto"/>
              </w:divBdr>
              <w:divsChild>
                <w:div w:id="928080419">
                  <w:marLeft w:val="0"/>
                  <w:marRight w:val="0"/>
                  <w:marTop w:val="0"/>
                  <w:marBottom w:val="0"/>
                  <w:divBdr>
                    <w:top w:val="none" w:sz="0" w:space="0" w:color="auto"/>
                    <w:left w:val="none" w:sz="0" w:space="0" w:color="auto"/>
                    <w:bottom w:val="none" w:sz="0" w:space="0" w:color="auto"/>
                    <w:right w:val="none" w:sz="0" w:space="0" w:color="auto"/>
                  </w:divBdr>
                </w:div>
                <w:div w:id="1945459453">
                  <w:marLeft w:val="0"/>
                  <w:marRight w:val="0"/>
                  <w:marTop w:val="0"/>
                  <w:marBottom w:val="0"/>
                  <w:divBdr>
                    <w:top w:val="none" w:sz="0" w:space="0" w:color="auto"/>
                    <w:left w:val="none" w:sz="0" w:space="0" w:color="auto"/>
                    <w:bottom w:val="none" w:sz="0" w:space="0" w:color="auto"/>
                    <w:right w:val="none" w:sz="0" w:space="0" w:color="auto"/>
                  </w:divBdr>
                </w:div>
                <w:div w:id="126357493">
                  <w:marLeft w:val="0"/>
                  <w:marRight w:val="0"/>
                  <w:marTop w:val="0"/>
                  <w:marBottom w:val="0"/>
                  <w:divBdr>
                    <w:top w:val="none" w:sz="0" w:space="0" w:color="auto"/>
                    <w:left w:val="none" w:sz="0" w:space="0" w:color="auto"/>
                    <w:bottom w:val="none" w:sz="0" w:space="0" w:color="auto"/>
                    <w:right w:val="none" w:sz="0" w:space="0" w:color="auto"/>
                  </w:divBdr>
                  <w:divsChild>
                    <w:div w:id="1371030653">
                      <w:marLeft w:val="0"/>
                      <w:marRight w:val="0"/>
                      <w:marTop w:val="0"/>
                      <w:marBottom w:val="0"/>
                      <w:divBdr>
                        <w:top w:val="none" w:sz="0" w:space="0" w:color="auto"/>
                        <w:left w:val="none" w:sz="0" w:space="0" w:color="auto"/>
                        <w:bottom w:val="none" w:sz="0" w:space="0" w:color="auto"/>
                        <w:right w:val="none" w:sz="0" w:space="0" w:color="auto"/>
                      </w:divBdr>
                    </w:div>
                  </w:divsChild>
                </w:div>
                <w:div w:id="1590776085">
                  <w:marLeft w:val="0"/>
                  <w:marRight w:val="0"/>
                  <w:marTop w:val="0"/>
                  <w:marBottom w:val="0"/>
                  <w:divBdr>
                    <w:top w:val="none" w:sz="0" w:space="0" w:color="auto"/>
                    <w:left w:val="none" w:sz="0" w:space="0" w:color="auto"/>
                    <w:bottom w:val="none" w:sz="0" w:space="0" w:color="auto"/>
                    <w:right w:val="none" w:sz="0" w:space="0" w:color="auto"/>
                  </w:divBdr>
                  <w:divsChild>
                    <w:div w:id="982810368">
                      <w:marLeft w:val="0"/>
                      <w:marRight w:val="0"/>
                      <w:marTop w:val="0"/>
                      <w:marBottom w:val="0"/>
                      <w:divBdr>
                        <w:top w:val="none" w:sz="0" w:space="0" w:color="auto"/>
                        <w:left w:val="none" w:sz="0" w:space="0" w:color="auto"/>
                        <w:bottom w:val="none" w:sz="0" w:space="0" w:color="auto"/>
                        <w:right w:val="none" w:sz="0" w:space="0" w:color="auto"/>
                      </w:divBdr>
                    </w:div>
                  </w:divsChild>
                </w:div>
                <w:div w:id="1675183565">
                  <w:marLeft w:val="0"/>
                  <w:marRight w:val="0"/>
                  <w:marTop w:val="0"/>
                  <w:marBottom w:val="0"/>
                  <w:divBdr>
                    <w:top w:val="none" w:sz="0" w:space="0" w:color="auto"/>
                    <w:left w:val="none" w:sz="0" w:space="0" w:color="auto"/>
                    <w:bottom w:val="none" w:sz="0" w:space="0" w:color="auto"/>
                    <w:right w:val="none" w:sz="0" w:space="0" w:color="auto"/>
                  </w:divBdr>
                  <w:divsChild>
                    <w:div w:id="554197324">
                      <w:marLeft w:val="0"/>
                      <w:marRight w:val="0"/>
                      <w:marTop w:val="0"/>
                      <w:marBottom w:val="0"/>
                      <w:divBdr>
                        <w:top w:val="none" w:sz="0" w:space="0" w:color="auto"/>
                        <w:left w:val="none" w:sz="0" w:space="0" w:color="auto"/>
                        <w:bottom w:val="none" w:sz="0" w:space="0" w:color="auto"/>
                        <w:right w:val="none" w:sz="0" w:space="0" w:color="auto"/>
                      </w:divBdr>
                    </w:div>
                    <w:div w:id="1004481084">
                      <w:marLeft w:val="0"/>
                      <w:marRight w:val="0"/>
                      <w:marTop w:val="0"/>
                      <w:marBottom w:val="0"/>
                      <w:divBdr>
                        <w:top w:val="none" w:sz="0" w:space="0" w:color="auto"/>
                        <w:left w:val="none" w:sz="0" w:space="0" w:color="auto"/>
                        <w:bottom w:val="none" w:sz="0" w:space="0" w:color="auto"/>
                        <w:right w:val="none" w:sz="0" w:space="0" w:color="auto"/>
                      </w:divBdr>
                    </w:div>
                    <w:div w:id="1132790639">
                      <w:marLeft w:val="0"/>
                      <w:marRight w:val="0"/>
                      <w:marTop w:val="0"/>
                      <w:marBottom w:val="0"/>
                      <w:divBdr>
                        <w:top w:val="none" w:sz="0" w:space="0" w:color="auto"/>
                        <w:left w:val="none" w:sz="0" w:space="0" w:color="auto"/>
                        <w:bottom w:val="none" w:sz="0" w:space="0" w:color="auto"/>
                        <w:right w:val="none" w:sz="0" w:space="0" w:color="auto"/>
                      </w:divBdr>
                    </w:div>
                    <w:div w:id="1289582957">
                      <w:marLeft w:val="0"/>
                      <w:marRight w:val="0"/>
                      <w:marTop w:val="0"/>
                      <w:marBottom w:val="0"/>
                      <w:divBdr>
                        <w:top w:val="none" w:sz="0" w:space="0" w:color="auto"/>
                        <w:left w:val="none" w:sz="0" w:space="0" w:color="auto"/>
                        <w:bottom w:val="none" w:sz="0" w:space="0" w:color="auto"/>
                        <w:right w:val="none" w:sz="0" w:space="0" w:color="auto"/>
                      </w:divBdr>
                    </w:div>
                  </w:divsChild>
                </w:div>
                <w:div w:id="1688092809">
                  <w:marLeft w:val="0"/>
                  <w:marRight w:val="0"/>
                  <w:marTop w:val="0"/>
                  <w:marBottom w:val="0"/>
                  <w:divBdr>
                    <w:top w:val="none" w:sz="0" w:space="0" w:color="auto"/>
                    <w:left w:val="none" w:sz="0" w:space="0" w:color="auto"/>
                    <w:bottom w:val="none" w:sz="0" w:space="0" w:color="auto"/>
                    <w:right w:val="none" w:sz="0" w:space="0" w:color="auto"/>
                  </w:divBdr>
                  <w:divsChild>
                    <w:div w:id="1565068914">
                      <w:marLeft w:val="0"/>
                      <w:marRight w:val="0"/>
                      <w:marTop w:val="0"/>
                      <w:marBottom w:val="0"/>
                      <w:divBdr>
                        <w:top w:val="none" w:sz="0" w:space="0" w:color="auto"/>
                        <w:left w:val="none" w:sz="0" w:space="0" w:color="auto"/>
                        <w:bottom w:val="none" w:sz="0" w:space="0" w:color="auto"/>
                        <w:right w:val="none" w:sz="0" w:space="0" w:color="auto"/>
                      </w:divBdr>
                    </w:div>
                    <w:div w:id="798257346">
                      <w:marLeft w:val="0"/>
                      <w:marRight w:val="0"/>
                      <w:marTop w:val="0"/>
                      <w:marBottom w:val="0"/>
                      <w:divBdr>
                        <w:top w:val="none" w:sz="0" w:space="0" w:color="auto"/>
                        <w:left w:val="none" w:sz="0" w:space="0" w:color="auto"/>
                        <w:bottom w:val="none" w:sz="0" w:space="0" w:color="auto"/>
                        <w:right w:val="none" w:sz="0" w:space="0" w:color="auto"/>
                      </w:divBdr>
                    </w:div>
                    <w:div w:id="1667052363">
                      <w:marLeft w:val="0"/>
                      <w:marRight w:val="0"/>
                      <w:marTop w:val="0"/>
                      <w:marBottom w:val="0"/>
                      <w:divBdr>
                        <w:top w:val="none" w:sz="0" w:space="0" w:color="auto"/>
                        <w:left w:val="none" w:sz="0" w:space="0" w:color="auto"/>
                        <w:bottom w:val="none" w:sz="0" w:space="0" w:color="auto"/>
                        <w:right w:val="none" w:sz="0" w:space="0" w:color="auto"/>
                      </w:divBdr>
                    </w:div>
                    <w:div w:id="1840927337">
                      <w:marLeft w:val="0"/>
                      <w:marRight w:val="0"/>
                      <w:marTop w:val="0"/>
                      <w:marBottom w:val="0"/>
                      <w:divBdr>
                        <w:top w:val="none" w:sz="0" w:space="0" w:color="auto"/>
                        <w:left w:val="none" w:sz="0" w:space="0" w:color="auto"/>
                        <w:bottom w:val="none" w:sz="0" w:space="0" w:color="auto"/>
                        <w:right w:val="none" w:sz="0" w:space="0" w:color="auto"/>
                      </w:divBdr>
                    </w:div>
                    <w:div w:id="612370031">
                      <w:marLeft w:val="0"/>
                      <w:marRight w:val="0"/>
                      <w:marTop w:val="0"/>
                      <w:marBottom w:val="0"/>
                      <w:divBdr>
                        <w:top w:val="none" w:sz="0" w:space="0" w:color="auto"/>
                        <w:left w:val="none" w:sz="0" w:space="0" w:color="auto"/>
                        <w:bottom w:val="none" w:sz="0" w:space="0" w:color="auto"/>
                        <w:right w:val="none" w:sz="0" w:space="0" w:color="auto"/>
                      </w:divBdr>
                    </w:div>
                    <w:div w:id="1371221897">
                      <w:marLeft w:val="0"/>
                      <w:marRight w:val="0"/>
                      <w:marTop w:val="0"/>
                      <w:marBottom w:val="0"/>
                      <w:divBdr>
                        <w:top w:val="none" w:sz="0" w:space="0" w:color="auto"/>
                        <w:left w:val="none" w:sz="0" w:space="0" w:color="auto"/>
                        <w:bottom w:val="none" w:sz="0" w:space="0" w:color="auto"/>
                        <w:right w:val="none" w:sz="0" w:space="0" w:color="auto"/>
                      </w:divBdr>
                    </w:div>
                    <w:div w:id="750197130">
                      <w:marLeft w:val="0"/>
                      <w:marRight w:val="0"/>
                      <w:marTop w:val="0"/>
                      <w:marBottom w:val="0"/>
                      <w:divBdr>
                        <w:top w:val="none" w:sz="0" w:space="0" w:color="auto"/>
                        <w:left w:val="none" w:sz="0" w:space="0" w:color="auto"/>
                        <w:bottom w:val="none" w:sz="0" w:space="0" w:color="auto"/>
                        <w:right w:val="none" w:sz="0" w:space="0" w:color="auto"/>
                      </w:divBdr>
                    </w:div>
                  </w:divsChild>
                </w:div>
                <w:div w:id="1354763109">
                  <w:marLeft w:val="0"/>
                  <w:marRight w:val="0"/>
                  <w:marTop w:val="0"/>
                  <w:marBottom w:val="0"/>
                  <w:divBdr>
                    <w:top w:val="none" w:sz="0" w:space="0" w:color="auto"/>
                    <w:left w:val="none" w:sz="0" w:space="0" w:color="auto"/>
                    <w:bottom w:val="none" w:sz="0" w:space="0" w:color="auto"/>
                    <w:right w:val="none" w:sz="0" w:space="0" w:color="auto"/>
                  </w:divBdr>
                  <w:divsChild>
                    <w:div w:id="1834905925">
                      <w:marLeft w:val="0"/>
                      <w:marRight w:val="0"/>
                      <w:marTop w:val="0"/>
                      <w:marBottom w:val="0"/>
                      <w:divBdr>
                        <w:top w:val="none" w:sz="0" w:space="0" w:color="auto"/>
                        <w:left w:val="none" w:sz="0" w:space="0" w:color="auto"/>
                        <w:bottom w:val="none" w:sz="0" w:space="0" w:color="auto"/>
                        <w:right w:val="none" w:sz="0" w:space="0" w:color="auto"/>
                      </w:divBdr>
                    </w:div>
                    <w:div w:id="1489781093">
                      <w:marLeft w:val="0"/>
                      <w:marRight w:val="0"/>
                      <w:marTop w:val="0"/>
                      <w:marBottom w:val="0"/>
                      <w:divBdr>
                        <w:top w:val="none" w:sz="0" w:space="0" w:color="auto"/>
                        <w:left w:val="none" w:sz="0" w:space="0" w:color="auto"/>
                        <w:bottom w:val="none" w:sz="0" w:space="0" w:color="auto"/>
                        <w:right w:val="none" w:sz="0" w:space="0" w:color="auto"/>
                      </w:divBdr>
                    </w:div>
                  </w:divsChild>
                </w:div>
                <w:div w:id="105464449">
                  <w:marLeft w:val="0"/>
                  <w:marRight w:val="0"/>
                  <w:marTop w:val="0"/>
                  <w:marBottom w:val="0"/>
                  <w:divBdr>
                    <w:top w:val="none" w:sz="0" w:space="0" w:color="auto"/>
                    <w:left w:val="none" w:sz="0" w:space="0" w:color="auto"/>
                    <w:bottom w:val="none" w:sz="0" w:space="0" w:color="auto"/>
                    <w:right w:val="none" w:sz="0" w:space="0" w:color="auto"/>
                  </w:divBdr>
                  <w:divsChild>
                    <w:div w:id="866143970">
                      <w:marLeft w:val="0"/>
                      <w:marRight w:val="0"/>
                      <w:marTop w:val="0"/>
                      <w:marBottom w:val="0"/>
                      <w:divBdr>
                        <w:top w:val="none" w:sz="0" w:space="0" w:color="auto"/>
                        <w:left w:val="none" w:sz="0" w:space="0" w:color="auto"/>
                        <w:bottom w:val="none" w:sz="0" w:space="0" w:color="auto"/>
                        <w:right w:val="none" w:sz="0" w:space="0" w:color="auto"/>
                      </w:divBdr>
                    </w:div>
                    <w:div w:id="1202135955">
                      <w:marLeft w:val="0"/>
                      <w:marRight w:val="0"/>
                      <w:marTop w:val="0"/>
                      <w:marBottom w:val="0"/>
                      <w:divBdr>
                        <w:top w:val="none" w:sz="0" w:space="0" w:color="auto"/>
                        <w:left w:val="none" w:sz="0" w:space="0" w:color="auto"/>
                        <w:bottom w:val="none" w:sz="0" w:space="0" w:color="auto"/>
                        <w:right w:val="none" w:sz="0" w:space="0" w:color="auto"/>
                      </w:divBdr>
                    </w:div>
                    <w:div w:id="1375811667">
                      <w:marLeft w:val="0"/>
                      <w:marRight w:val="0"/>
                      <w:marTop w:val="0"/>
                      <w:marBottom w:val="0"/>
                      <w:divBdr>
                        <w:top w:val="none" w:sz="0" w:space="0" w:color="auto"/>
                        <w:left w:val="none" w:sz="0" w:space="0" w:color="auto"/>
                        <w:bottom w:val="none" w:sz="0" w:space="0" w:color="auto"/>
                        <w:right w:val="none" w:sz="0" w:space="0" w:color="auto"/>
                      </w:divBdr>
                    </w:div>
                    <w:div w:id="1384669713">
                      <w:marLeft w:val="0"/>
                      <w:marRight w:val="0"/>
                      <w:marTop w:val="0"/>
                      <w:marBottom w:val="0"/>
                      <w:divBdr>
                        <w:top w:val="none" w:sz="0" w:space="0" w:color="auto"/>
                        <w:left w:val="none" w:sz="0" w:space="0" w:color="auto"/>
                        <w:bottom w:val="none" w:sz="0" w:space="0" w:color="auto"/>
                        <w:right w:val="none" w:sz="0" w:space="0" w:color="auto"/>
                      </w:divBdr>
                    </w:div>
                    <w:div w:id="1202860999">
                      <w:marLeft w:val="0"/>
                      <w:marRight w:val="0"/>
                      <w:marTop w:val="0"/>
                      <w:marBottom w:val="0"/>
                      <w:divBdr>
                        <w:top w:val="none" w:sz="0" w:space="0" w:color="auto"/>
                        <w:left w:val="none" w:sz="0" w:space="0" w:color="auto"/>
                        <w:bottom w:val="none" w:sz="0" w:space="0" w:color="auto"/>
                        <w:right w:val="none" w:sz="0" w:space="0" w:color="auto"/>
                      </w:divBdr>
                    </w:div>
                    <w:div w:id="1872766602">
                      <w:marLeft w:val="0"/>
                      <w:marRight w:val="0"/>
                      <w:marTop w:val="0"/>
                      <w:marBottom w:val="0"/>
                      <w:divBdr>
                        <w:top w:val="none" w:sz="0" w:space="0" w:color="auto"/>
                        <w:left w:val="none" w:sz="0" w:space="0" w:color="auto"/>
                        <w:bottom w:val="none" w:sz="0" w:space="0" w:color="auto"/>
                        <w:right w:val="none" w:sz="0" w:space="0" w:color="auto"/>
                      </w:divBdr>
                    </w:div>
                  </w:divsChild>
                </w:div>
                <w:div w:id="1729182334">
                  <w:marLeft w:val="0"/>
                  <w:marRight w:val="0"/>
                  <w:marTop w:val="0"/>
                  <w:marBottom w:val="0"/>
                  <w:divBdr>
                    <w:top w:val="none" w:sz="0" w:space="0" w:color="auto"/>
                    <w:left w:val="none" w:sz="0" w:space="0" w:color="auto"/>
                    <w:bottom w:val="none" w:sz="0" w:space="0" w:color="auto"/>
                    <w:right w:val="none" w:sz="0" w:space="0" w:color="auto"/>
                  </w:divBdr>
                  <w:divsChild>
                    <w:div w:id="2012834250">
                      <w:marLeft w:val="0"/>
                      <w:marRight w:val="0"/>
                      <w:marTop w:val="0"/>
                      <w:marBottom w:val="0"/>
                      <w:divBdr>
                        <w:top w:val="none" w:sz="0" w:space="0" w:color="auto"/>
                        <w:left w:val="none" w:sz="0" w:space="0" w:color="auto"/>
                        <w:bottom w:val="none" w:sz="0" w:space="0" w:color="auto"/>
                        <w:right w:val="none" w:sz="0" w:space="0" w:color="auto"/>
                      </w:divBdr>
                    </w:div>
                    <w:div w:id="77413307">
                      <w:marLeft w:val="0"/>
                      <w:marRight w:val="0"/>
                      <w:marTop w:val="0"/>
                      <w:marBottom w:val="0"/>
                      <w:divBdr>
                        <w:top w:val="none" w:sz="0" w:space="0" w:color="auto"/>
                        <w:left w:val="none" w:sz="0" w:space="0" w:color="auto"/>
                        <w:bottom w:val="none" w:sz="0" w:space="0" w:color="auto"/>
                        <w:right w:val="none" w:sz="0" w:space="0" w:color="auto"/>
                      </w:divBdr>
                    </w:div>
                    <w:div w:id="511535431">
                      <w:marLeft w:val="0"/>
                      <w:marRight w:val="0"/>
                      <w:marTop w:val="0"/>
                      <w:marBottom w:val="0"/>
                      <w:divBdr>
                        <w:top w:val="none" w:sz="0" w:space="0" w:color="auto"/>
                        <w:left w:val="none" w:sz="0" w:space="0" w:color="auto"/>
                        <w:bottom w:val="none" w:sz="0" w:space="0" w:color="auto"/>
                        <w:right w:val="none" w:sz="0" w:space="0" w:color="auto"/>
                      </w:divBdr>
                    </w:div>
                    <w:div w:id="2142186748">
                      <w:marLeft w:val="0"/>
                      <w:marRight w:val="0"/>
                      <w:marTop w:val="0"/>
                      <w:marBottom w:val="0"/>
                      <w:divBdr>
                        <w:top w:val="none" w:sz="0" w:space="0" w:color="auto"/>
                        <w:left w:val="none" w:sz="0" w:space="0" w:color="auto"/>
                        <w:bottom w:val="none" w:sz="0" w:space="0" w:color="auto"/>
                        <w:right w:val="none" w:sz="0" w:space="0" w:color="auto"/>
                      </w:divBdr>
                    </w:div>
                    <w:div w:id="1226187496">
                      <w:marLeft w:val="0"/>
                      <w:marRight w:val="0"/>
                      <w:marTop w:val="0"/>
                      <w:marBottom w:val="0"/>
                      <w:divBdr>
                        <w:top w:val="none" w:sz="0" w:space="0" w:color="auto"/>
                        <w:left w:val="none" w:sz="0" w:space="0" w:color="auto"/>
                        <w:bottom w:val="none" w:sz="0" w:space="0" w:color="auto"/>
                        <w:right w:val="none" w:sz="0" w:space="0" w:color="auto"/>
                      </w:divBdr>
                    </w:div>
                    <w:div w:id="821238810">
                      <w:marLeft w:val="0"/>
                      <w:marRight w:val="0"/>
                      <w:marTop w:val="0"/>
                      <w:marBottom w:val="0"/>
                      <w:divBdr>
                        <w:top w:val="none" w:sz="0" w:space="0" w:color="auto"/>
                        <w:left w:val="none" w:sz="0" w:space="0" w:color="auto"/>
                        <w:bottom w:val="none" w:sz="0" w:space="0" w:color="auto"/>
                        <w:right w:val="none" w:sz="0" w:space="0" w:color="auto"/>
                      </w:divBdr>
                    </w:div>
                    <w:div w:id="491945666">
                      <w:marLeft w:val="0"/>
                      <w:marRight w:val="0"/>
                      <w:marTop w:val="0"/>
                      <w:marBottom w:val="0"/>
                      <w:divBdr>
                        <w:top w:val="none" w:sz="0" w:space="0" w:color="auto"/>
                        <w:left w:val="none" w:sz="0" w:space="0" w:color="auto"/>
                        <w:bottom w:val="none" w:sz="0" w:space="0" w:color="auto"/>
                        <w:right w:val="none" w:sz="0" w:space="0" w:color="auto"/>
                      </w:divBdr>
                    </w:div>
                    <w:div w:id="292911766">
                      <w:marLeft w:val="0"/>
                      <w:marRight w:val="0"/>
                      <w:marTop w:val="0"/>
                      <w:marBottom w:val="0"/>
                      <w:divBdr>
                        <w:top w:val="none" w:sz="0" w:space="0" w:color="auto"/>
                        <w:left w:val="none" w:sz="0" w:space="0" w:color="auto"/>
                        <w:bottom w:val="none" w:sz="0" w:space="0" w:color="auto"/>
                        <w:right w:val="none" w:sz="0" w:space="0" w:color="auto"/>
                      </w:divBdr>
                    </w:div>
                  </w:divsChild>
                </w:div>
                <w:div w:id="610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3905</Words>
  <Characters>23431</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Czarnkow</dc:creator>
  <cp:keywords/>
  <dc:description/>
  <cp:lastModifiedBy>Gmina Czarnkow</cp:lastModifiedBy>
  <cp:revision>1</cp:revision>
  <dcterms:created xsi:type="dcterms:W3CDTF">2019-10-09T13:59:00Z</dcterms:created>
  <dcterms:modified xsi:type="dcterms:W3CDTF">2019-10-09T13:59:00Z</dcterms:modified>
</cp:coreProperties>
</file>